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B9F8" w14:textId="129D72BC" w:rsidR="00E55926" w:rsidRDefault="00EC176D" w:rsidP="0031528A">
      <w:pPr>
        <w:jc w:val="center"/>
        <w:rPr>
          <w:rFonts w:ascii="Garamond" w:hAnsi="Garamond"/>
          <w:sz w:val="36"/>
          <w:szCs w:val="28"/>
        </w:rPr>
      </w:pPr>
      <w:r>
        <w:rPr>
          <w:rFonts w:ascii="Garamond" w:hAnsi="Garamond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7480D" wp14:editId="7FD10398">
                <wp:simplePos x="0" y="0"/>
                <wp:positionH relativeFrom="column">
                  <wp:posOffset>2861733</wp:posOffset>
                </wp:positionH>
                <wp:positionV relativeFrom="paragraph">
                  <wp:posOffset>224367</wp:posOffset>
                </wp:positionV>
                <wp:extent cx="3064934" cy="7526231"/>
                <wp:effectExtent l="0" t="0" r="889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934" cy="752623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75B2E" w14:textId="77777777" w:rsidR="00032F2F" w:rsidRPr="0031528A" w:rsidRDefault="00032F2F" w:rsidP="00032F2F">
                            <w:pPr>
                              <w:jc w:val="center"/>
                              <w:rPr>
                                <w:rFonts w:ascii="Garamond" w:hAnsi="Garamond"/>
                                <w:sz w:val="36"/>
                                <w:szCs w:val="28"/>
                              </w:rPr>
                            </w:pPr>
                            <w:r w:rsidRPr="0031528A">
                              <w:rPr>
                                <w:rFonts w:ascii="Garamond" w:hAnsi="Garamond"/>
                                <w:sz w:val="36"/>
                                <w:szCs w:val="28"/>
                              </w:rPr>
                              <w:t>Analysis</w:t>
                            </w:r>
                          </w:p>
                          <w:p w14:paraId="5E41D471" w14:textId="77777777" w:rsidR="00032F2F" w:rsidRDefault="00032F2F" w:rsidP="00032F2F">
                            <w:pPr>
                              <w:ind w:left="72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1E7FE000" w14:textId="49A7BEA4" w:rsidR="00032F2F" w:rsidRDefault="00032F2F" w:rsidP="00032F2F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Try r</w:t>
                            </w:r>
                            <w:r w:rsidRPr="00FB504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epeat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ing</w:t>
                            </w:r>
                            <w:r w:rsidRPr="00FB504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, question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ing</w:t>
                            </w:r>
                            <w:r w:rsidRPr="00FB504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, and reflec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ting</w:t>
                            </w:r>
                            <w:r w:rsidRPr="00FB504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on</w:t>
                            </w:r>
                            <w:r w:rsidRPr="00FB5042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504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the use of individu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al words or phrases.  Do not go</w:t>
                            </w:r>
                            <w:r w:rsidRPr="00FB504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overboard here, but every now and then,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put</w:t>
                            </w:r>
                            <w:r w:rsidRPr="00FB504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pressure on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 text’s phrasing, a key metaphor, etc.</w:t>
                            </w:r>
                          </w:p>
                          <w:p w14:paraId="4349821A" w14:textId="76110831" w:rsidR="00EC3D27" w:rsidRDefault="00EC3D27" w:rsidP="00032F2F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34667C82" w14:textId="25BC7F37" w:rsidR="00EC3D27" w:rsidRPr="00E626A0" w:rsidRDefault="00EC3D27" w:rsidP="00EC3D27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Are there any places in the text where the author oversimplifies the situation, establishes a false dichotomy, or relies on another logical fallacy?  Why?  (See the Writing Center’s handout, “Overview of Logical Fallacies)</w:t>
                            </w:r>
                          </w:p>
                          <w:p w14:paraId="2AC11786" w14:textId="77777777" w:rsidR="00032F2F" w:rsidRDefault="00032F2F" w:rsidP="00EC3D27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4CB03A02" w14:textId="318C94C6" w:rsidR="00032F2F" w:rsidRDefault="00032F2F" w:rsidP="00032F2F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Ask what the author’s standpoint is.  Who is the author speaking for or “representing” in this piece?  Who is the author speaking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to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in this piece?  What can the author see – and what does the author overlook – by virtue of where he or she is standing?  (For instance, a </w:t>
                            </w:r>
                            <w:r w:rsidR="00BC3FA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woman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writing about childbirth has one standpoint; a </w:t>
                            </w:r>
                            <w:r w:rsidR="00BC3FA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man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has another.)  </w:t>
                            </w:r>
                          </w:p>
                          <w:p w14:paraId="1FAE3FC3" w14:textId="77777777" w:rsidR="00032F2F" w:rsidRDefault="00032F2F" w:rsidP="00032F2F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7AD0D7EE" w14:textId="77777777" w:rsidR="00032F2F" w:rsidRPr="00FB5042" w:rsidRDefault="00032F2F" w:rsidP="00032F2F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Pay special attention to the beginning and ending of each text.  Writers/artists usually choose their opening and closing moves carefully.  What effect do these moves have?</w:t>
                            </w:r>
                          </w:p>
                          <w:p w14:paraId="38F8B93A" w14:textId="77777777" w:rsidR="00032F2F" w:rsidRPr="00FB5042" w:rsidRDefault="00032F2F" w:rsidP="00032F2F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38E6B1F9" w14:textId="77777777" w:rsidR="00032F2F" w:rsidRDefault="00032F2F" w:rsidP="00032F2F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Ask yourself what is conspicuously absent, as well as what is present, from the text’s account of a topic.</w:t>
                            </w:r>
                          </w:p>
                          <w:p w14:paraId="05467760" w14:textId="77777777" w:rsidR="00032F2F" w:rsidRDefault="00032F2F" w:rsidP="00032F2F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048B27F5" w14:textId="77777777" w:rsidR="00EC176D" w:rsidRDefault="00EC17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748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5pt;margin-top:17.65pt;width:241.35pt;height:59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" fillcolor="#fff2cc [663]" strokecolor="black [3200]" strokeweight="1pt">
                <v:textbox>
                  <w:txbxContent>
                    <w:p w14:paraId="3D075B2E" w14:textId="77777777" w:rsidR="00032F2F" w:rsidRPr="0031528A" w:rsidRDefault="00032F2F" w:rsidP="00032F2F">
                      <w:pPr>
                        <w:jc w:val="center"/>
                        <w:rPr>
                          <w:rFonts w:ascii="Garamond" w:hAnsi="Garamond"/>
                          <w:sz w:val="36"/>
                          <w:szCs w:val="28"/>
                        </w:rPr>
                      </w:pPr>
                      <w:r w:rsidRPr="0031528A">
                        <w:rPr>
                          <w:rFonts w:ascii="Garamond" w:hAnsi="Garamond"/>
                          <w:sz w:val="36"/>
                          <w:szCs w:val="28"/>
                        </w:rPr>
                        <w:t>Analysis</w:t>
                      </w:r>
                    </w:p>
                    <w:p w14:paraId="5E41D471" w14:textId="77777777" w:rsidR="00032F2F" w:rsidRDefault="00032F2F" w:rsidP="00032F2F">
                      <w:pPr>
                        <w:ind w:left="72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1E7FE000" w14:textId="49A7BEA4" w:rsidR="00032F2F" w:rsidRDefault="00032F2F" w:rsidP="00032F2F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Try r</w:t>
                      </w:r>
                      <w:r w:rsidRPr="00FB5042">
                        <w:rPr>
                          <w:rFonts w:ascii="Garamond" w:hAnsi="Garamond"/>
                          <w:sz w:val="28"/>
                          <w:szCs w:val="28"/>
                        </w:rPr>
                        <w:t>epeat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ing</w:t>
                      </w:r>
                      <w:r w:rsidRPr="00FB5042">
                        <w:rPr>
                          <w:rFonts w:ascii="Garamond" w:hAnsi="Garamond"/>
                          <w:sz w:val="28"/>
                          <w:szCs w:val="28"/>
                        </w:rPr>
                        <w:t>, question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ing</w:t>
                      </w:r>
                      <w:r w:rsidRPr="00FB5042">
                        <w:rPr>
                          <w:rFonts w:ascii="Garamond" w:hAnsi="Garamond"/>
                          <w:sz w:val="28"/>
                          <w:szCs w:val="28"/>
                        </w:rPr>
                        <w:t>, and reflec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ting</w:t>
                      </w:r>
                      <w:r w:rsidRPr="00FB5042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on</w:t>
                      </w:r>
                      <w:r w:rsidRPr="00FB5042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FB5042">
                        <w:rPr>
                          <w:rFonts w:ascii="Garamond" w:hAnsi="Garamond"/>
                          <w:sz w:val="28"/>
                          <w:szCs w:val="28"/>
                        </w:rPr>
                        <w:t>the use of individu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al words or phrases.  Do not go</w:t>
                      </w:r>
                      <w:r w:rsidRPr="00FB5042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overboard here, but every now and then,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put</w:t>
                      </w:r>
                      <w:r w:rsidRPr="00FB5042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pressure on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 text’s phrasing, a key metaphor, etc.</w:t>
                      </w:r>
                    </w:p>
                    <w:p w14:paraId="4349821A" w14:textId="76110831" w:rsidR="00EC3D27" w:rsidRDefault="00EC3D27" w:rsidP="00032F2F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34667C82" w14:textId="25BC7F37" w:rsidR="00EC3D27" w:rsidRPr="00E626A0" w:rsidRDefault="00EC3D27" w:rsidP="00EC3D27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Are there any places in the text where the author oversimplifies the situation, establishes a false dichotomy, or relies on another logical fallacy?  Why?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 (See the Writing Center’s handout, “Overview of Logical Fallacies)</w:t>
                      </w:r>
                    </w:p>
                    <w:p w14:paraId="2AC11786" w14:textId="77777777" w:rsidR="00032F2F" w:rsidRDefault="00032F2F" w:rsidP="00EC3D27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4CB03A02" w14:textId="318C94C6" w:rsidR="00032F2F" w:rsidRDefault="00032F2F" w:rsidP="00032F2F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Ask what the author’s standpoint is.  Who is the author speaking for or “representing” in this piece?  Who is the author speaking </w:t>
                      </w: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to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in this piece?  What can the author see – and what does the author overlook – by virtue of where he or she is standing?  (For instance, a </w:t>
                      </w:r>
                      <w:r w:rsidR="00BC3FA8">
                        <w:rPr>
                          <w:rFonts w:ascii="Garamond" w:hAnsi="Garamond"/>
                          <w:sz w:val="28"/>
                          <w:szCs w:val="28"/>
                        </w:rPr>
                        <w:t>woman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writing about childbirth has one standpoint; a </w:t>
                      </w:r>
                      <w:r w:rsidR="00BC3FA8">
                        <w:rPr>
                          <w:rFonts w:ascii="Garamond" w:hAnsi="Garamond"/>
                          <w:sz w:val="28"/>
                          <w:szCs w:val="28"/>
                        </w:rPr>
                        <w:t>man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has another.)  </w:t>
                      </w:r>
                    </w:p>
                    <w:p w14:paraId="1FAE3FC3" w14:textId="77777777" w:rsidR="00032F2F" w:rsidRDefault="00032F2F" w:rsidP="00032F2F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7AD0D7EE" w14:textId="77777777" w:rsidR="00032F2F" w:rsidRPr="00FB5042" w:rsidRDefault="00032F2F" w:rsidP="00032F2F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Pay special attention to the beginning and ending of each text.  Writers/artists usually choose their opening and closing moves carefully.  What effect do these moves have?</w:t>
                      </w:r>
                    </w:p>
                    <w:p w14:paraId="38F8B93A" w14:textId="77777777" w:rsidR="00032F2F" w:rsidRPr="00FB5042" w:rsidRDefault="00032F2F" w:rsidP="00032F2F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38E6B1F9" w14:textId="77777777" w:rsidR="00032F2F" w:rsidRDefault="00032F2F" w:rsidP="00032F2F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Ask yourself what is conspicuously absent, as well as what is present, from the text’s account of a topic.</w:t>
                      </w:r>
                    </w:p>
                    <w:p w14:paraId="05467760" w14:textId="77777777" w:rsidR="00032F2F" w:rsidRDefault="00032F2F" w:rsidP="00032F2F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048B27F5" w14:textId="77777777" w:rsidR="00EC176D" w:rsidRDefault="00EC176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0ADE">
        <w:rPr>
          <w:rFonts w:ascii="Garamond" w:hAnsi="Garamond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2B0C3" wp14:editId="69E01661">
                <wp:simplePos x="0" y="0"/>
                <wp:positionH relativeFrom="column">
                  <wp:posOffset>-651933</wp:posOffset>
                </wp:positionH>
                <wp:positionV relativeFrom="paragraph">
                  <wp:posOffset>224368</wp:posOffset>
                </wp:positionV>
                <wp:extent cx="2870200" cy="7526866"/>
                <wp:effectExtent l="0" t="0" r="127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75268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A4148" w14:textId="77777777" w:rsidR="00650ADE" w:rsidRPr="00E952A0" w:rsidRDefault="00650ADE" w:rsidP="00650ADE">
                            <w:pPr>
                              <w:jc w:val="center"/>
                              <w:rPr>
                                <w:rFonts w:ascii="Garamond" w:hAnsi="Garamond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28"/>
                              </w:rPr>
                              <w:t>Evidence</w:t>
                            </w:r>
                          </w:p>
                          <w:p w14:paraId="02F76BDC" w14:textId="77777777" w:rsidR="00650ADE" w:rsidRDefault="00650ADE" w:rsidP="00650ADE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57524B1D" w14:textId="77777777" w:rsidR="00EC3D27" w:rsidRDefault="00EC3D27" w:rsidP="00EC3D27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Direct quotations</w:t>
                            </w:r>
                          </w:p>
                          <w:p w14:paraId="72663D80" w14:textId="77777777" w:rsidR="00EC3D27" w:rsidRDefault="00EC3D27" w:rsidP="00650ADE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68F17E68" w14:textId="4554AF71" w:rsidR="00650ADE" w:rsidRDefault="00EC3D27" w:rsidP="00650ADE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Facts </w:t>
                            </w:r>
                            <w:r w:rsidR="00032F2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that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support a claim </w:t>
                            </w:r>
                          </w:p>
                          <w:p w14:paraId="128A5AA8" w14:textId="77777777" w:rsidR="00650ADE" w:rsidRDefault="00650ADE" w:rsidP="00650ADE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60C499C6" w14:textId="1EE99164" w:rsidR="00650ADE" w:rsidRDefault="00650ADE" w:rsidP="00650ADE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Historical </w:t>
                            </w:r>
                            <w:r w:rsidR="00EC3D2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details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that provide context for</w:t>
                            </w:r>
                            <w:r w:rsidR="00BC3FA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(and possibly complicate)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3D2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 claim</w:t>
                            </w:r>
                          </w:p>
                          <w:p w14:paraId="7E8242BC" w14:textId="281858F5" w:rsidR="00032F2F" w:rsidRDefault="00032F2F" w:rsidP="00650ADE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6ECF8FC0" w14:textId="0829EA9C" w:rsidR="00BC3FA8" w:rsidRDefault="00BC3FA8" w:rsidP="00BC3FA8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Biographical </w:t>
                            </w:r>
                            <w:r w:rsidR="00EC3D2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information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about important people in your paper</w:t>
                            </w:r>
                          </w:p>
                          <w:p w14:paraId="714C2A5A" w14:textId="77777777" w:rsidR="00650ADE" w:rsidRDefault="00650ADE" w:rsidP="00650ADE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1201AE57" w14:textId="5E5309F0" w:rsidR="00650ADE" w:rsidRDefault="00650ADE" w:rsidP="00650ADE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Descriptions of visuals (</w:t>
                            </w:r>
                            <w:r w:rsidR="00BC3FA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the layout of a website, a photograph that accompanies a headline, the shape of a building or room, the opening shot of a film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58A0BF5" w14:textId="77777777" w:rsidR="00650ADE" w:rsidRDefault="00650ADE" w:rsidP="00650ADE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7BF9935C" w14:textId="77777777" w:rsidR="00650ADE" w:rsidRDefault="00650ADE" w:rsidP="00650ADE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Description of music/sound</w:t>
                            </w:r>
                          </w:p>
                          <w:p w14:paraId="30973D10" w14:textId="77777777" w:rsidR="00650ADE" w:rsidRDefault="00650ADE" w:rsidP="00650ADE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53EB58C7" w14:textId="32B136B2" w:rsidR="00650ADE" w:rsidRDefault="00650ADE" w:rsidP="00032F2F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Description of a text’s structural logic (including how one paragraph or example leads to another in a printed text or how one shot/scene leads to another in a film)</w:t>
                            </w:r>
                          </w:p>
                          <w:p w14:paraId="78D2AD48" w14:textId="77777777" w:rsidR="00650ADE" w:rsidRPr="00FB5042" w:rsidRDefault="00650ADE" w:rsidP="00650ADE">
                            <w:pPr>
                              <w:ind w:left="72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53E475CF" w14:textId="77777777" w:rsidR="00650ADE" w:rsidRDefault="00650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B0C3" id="Text Box 1" o:spid="_x0000_s1027" type="#_x0000_t202" style="position:absolute;left:0;text-align:left;margin-left:-51.35pt;margin-top:17.65pt;width:226pt;height:5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" fillcolor="#deeaf6 [664]" strokecolor="black [3200]" strokeweight="1pt">
                <v:textbox>
                  <w:txbxContent>
                    <w:p w14:paraId="708A4148" w14:textId="77777777" w:rsidR="00650ADE" w:rsidRPr="00E952A0" w:rsidRDefault="00650ADE" w:rsidP="00650ADE">
                      <w:pPr>
                        <w:jc w:val="center"/>
                        <w:rPr>
                          <w:rFonts w:ascii="Garamond" w:hAnsi="Garamond"/>
                          <w:sz w:val="36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28"/>
                        </w:rPr>
                        <w:t>Evidence</w:t>
                      </w:r>
                    </w:p>
                    <w:p w14:paraId="02F76BDC" w14:textId="77777777" w:rsidR="00650ADE" w:rsidRDefault="00650ADE" w:rsidP="00650ADE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57524B1D" w14:textId="77777777" w:rsidR="00EC3D27" w:rsidRDefault="00EC3D27" w:rsidP="00EC3D27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Direct quotations</w:t>
                      </w:r>
                    </w:p>
                    <w:p w14:paraId="72663D80" w14:textId="77777777" w:rsidR="00EC3D27" w:rsidRDefault="00EC3D27" w:rsidP="00650ADE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68F17E68" w14:textId="4554AF71" w:rsidR="00650ADE" w:rsidRDefault="00EC3D27" w:rsidP="00650ADE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Facts </w:t>
                      </w:r>
                      <w:r w:rsidR="00032F2F">
                        <w:rPr>
                          <w:rFonts w:ascii="Garamond" w:hAnsi="Garamond"/>
                          <w:sz w:val="28"/>
                          <w:szCs w:val="28"/>
                        </w:rPr>
                        <w:t>that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support a claim </w:t>
                      </w:r>
                    </w:p>
                    <w:p w14:paraId="128A5AA8" w14:textId="77777777" w:rsidR="00650ADE" w:rsidRDefault="00650ADE" w:rsidP="00650ADE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60C499C6" w14:textId="1EE99164" w:rsidR="00650ADE" w:rsidRDefault="00650ADE" w:rsidP="00650ADE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Historical </w:t>
                      </w:r>
                      <w:r w:rsidR="00EC3D27">
                        <w:rPr>
                          <w:rFonts w:ascii="Garamond" w:hAnsi="Garamond"/>
                          <w:sz w:val="28"/>
                          <w:szCs w:val="28"/>
                        </w:rPr>
                        <w:t>details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that provide context for</w:t>
                      </w:r>
                      <w:r w:rsidR="00BC3FA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(and possibly complicate)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EC3D27">
                        <w:rPr>
                          <w:rFonts w:ascii="Garamond" w:hAnsi="Garamond"/>
                          <w:sz w:val="28"/>
                          <w:szCs w:val="28"/>
                        </w:rPr>
                        <w:t>a claim</w:t>
                      </w:r>
                    </w:p>
                    <w:p w14:paraId="7E8242BC" w14:textId="281858F5" w:rsidR="00032F2F" w:rsidRDefault="00032F2F" w:rsidP="00650ADE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6ECF8FC0" w14:textId="0829EA9C" w:rsidR="00BC3FA8" w:rsidRDefault="00BC3FA8" w:rsidP="00BC3FA8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Biographical </w:t>
                      </w:r>
                      <w:r w:rsidR="00EC3D27">
                        <w:rPr>
                          <w:rFonts w:ascii="Garamond" w:hAnsi="Garamond"/>
                          <w:sz w:val="28"/>
                          <w:szCs w:val="28"/>
                        </w:rPr>
                        <w:t>information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about important people in your paper</w:t>
                      </w:r>
                    </w:p>
                    <w:p w14:paraId="714C2A5A" w14:textId="77777777" w:rsidR="00650ADE" w:rsidRDefault="00650ADE" w:rsidP="00650ADE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1201AE57" w14:textId="5E5309F0" w:rsidR="00650ADE" w:rsidRDefault="00650ADE" w:rsidP="00650ADE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Descriptions of visuals (</w:t>
                      </w:r>
                      <w:r w:rsidR="00BC3FA8">
                        <w:rPr>
                          <w:rFonts w:ascii="Garamond" w:hAnsi="Garamond"/>
                          <w:sz w:val="28"/>
                          <w:szCs w:val="28"/>
                        </w:rPr>
                        <w:t>the layout of a website, a photograph that accompanies a headline, the shape of a building or room, the opening shot of a film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)</w:t>
                      </w:r>
                    </w:p>
                    <w:p w14:paraId="658A0BF5" w14:textId="77777777" w:rsidR="00650ADE" w:rsidRDefault="00650ADE" w:rsidP="00650ADE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7BF9935C" w14:textId="77777777" w:rsidR="00650ADE" w:rsidRDefault="00650ADE" w:rsidP="00650ADE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Description of music/sound</w:t>
                      </w:r>
                    </w:p>
                    <w:p w14:paraId="30973D10" w14:textId="77777777" w:rsidR="00650ADE" w:rsidRDefault="00650ADE" w:rsidP="00650ADE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53EB58C7" w14:textId="32B136B2" w:rsidR="00650ADE" w:rsidRDefault="00650ADE" w:rsidP="00032F2F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Description of a text’s structural logic (including how one paragraph or example leads to another in a printed text or how one shot/scene leads to another in a film)</w:t>
                      </w:r>
                    </w:p>
                    <w:p w14:paraId="78D2AD48" w14:textId="77777777" w:rsidR="00650ADE" w:rsidRPr="00FB5042" w:rsidRDefault="00650ADE" w:rsidP="00650ADE">
                      <w:pPr>
                        <w:ind w:left="72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53E475CF" w14:textId="77777777" w:rsidR="00650ADE" w:rsidRDefault="00650ADE"/>
                  </w:txbxContent>
                </v:textbox>
              </v:shape>
            </w:pict>
          </mc:Fallback>
        </mc:AlternateContent>
      </w:r>
    </w:p>
    <w:p w14:paraId="679E0BB6" w14:textId="64B1406F" w:rsidR="0031528A" w:rsidRPr="00032F2F" w:rsidRDefault="0031528A" w:rsidP="00032F2F">
      <w:pPr>
        <w:rPr>
          <w:rFonts w:ascii="Garamond" w:hAnsi="Garamond"/>
          <w:sz w:val="28"/>
          <w:szCs w:val="28"/>
        </w:rPr>
      </w:pPr>
    </w:p>
    <w:sectPr w:rsidR="0031528A" w:rsidRPr="00032F2F" w:rsidSect="0031528A">
      <w:headerReference w:type="default" r:id="rId7"/>
      <w:pgSz w:w="12240" w:h="15840"/>
      <w:pgMar w:top="1008" w:right="1800" w:bottom="1008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2F23" w14:textId="77777777" w:rsidR="00DA06F6" w:rsidRDefault="00DA06F6" w:rsidP="00166780">
      <w:r>
        <w:separator/>
      </w:r>
    </w:p>
  </w:endnote>
  <w:endnote w:type="continuationSeparator" w:id="0">
    <w:p w14:paraId="36FAEB03" w14:textId="77777777" w:rsidR="00DA06F6" w:rsidRDefault="00DA06F6" w:rsidP="0016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86E5" w14:textId="77777777" w:rsidR="00DA06F6" w:rsidRDefault="00DA06F6" w:rsidP="00166780">
      <w:r>
        <w:separator/>
      </w:r>
    </w:p>
  </w:footnote>
  <w:footnote w:type="continuationSeparator" w:id="0">
    <w:p w14:paraId="740C0B59" w14:textId="77777777" w:rsidR="00DA06F6" w:rsidRDefault="00DA06F6" w:rsidP="0016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8E53" w14:textId="31199723" w:rsidR="0031528A" w:rsidRDefault="00EC3D27">
    <w:pPr>
      <w:pStyle w:val="Header"/>
      <w:rPr>
        <w:rFonts w:ascii="Garamond" w:hAnsi="Garamond"/>
      </w:rPr>
    </w:pPr>
    <w:r>
      <w:rPr>
        <w:rFonts w:ascii="Garamond" w:hAnsi="Garamond"/>
      </w:rPr>
      <w:t>Cory Elizabeth Nelson</w:t>
    </w:r>
  </w:p>
  <w:p w14:paraId="3DC7F32E" w14:textId="4714C2CE" w:rsidR="00EC3D27" w:rsidRPr="00166780" w:rsidRDefault="00EC3D27">
    <w:pPr>
      <w:pStyle w:val="Header"/>
      <w:rPr>
        <w:rFonts w:ascii="Garamond" w:hAnsi="Garamond"/>
      </w:rPr>
    </w:pPr>
    <w:r>
      <w:rPr>
        <w:rFonts w:ascii="Garamond" w:hAnsi="Garamond"/>
      </w:rPr>
      <w:t>The Writing Center,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909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B159A"/>
    <w:multiLevelType w:val="hybridMultilevel"/>
    <w:tmpl w:val="3D4ACC6A"/>
    <w:lvl w:ilvl="0" w:tplc="6CFA39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228B"/>
    <w:multiLevelType w:val="hybridMultilevel"/>
    <w:tmpl w:val="3CBC7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B136C8"/>
    <w:multiLevelType w:val="hybridMultilevel"/>
    <w:tmpl w:val="78722C74"/>
    <w:lvl w:ilvl="0" w:tplc="E3A49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6521220">
    <w:abstractNumId w:val="3"/>
  </w:num>
  <w:num w:numId="2" w16cid:durableId="813957136">
    <w:abstractNumId w:val="2"/>
  </w:num>
  <w:num w:numId="3" w16cid:durableId="110133146">
    <w:abstractNumId w:val="0"/>
  </w:num>
  <w:num w:numId="4" w16cid:durableId="1760566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BD"/>
    <w:rsid w:val="00032F2F"/>
    <w:rsid w:val="000F0045"/>
    <w:rsid w:val="00127EF9"/>
    <w:rsid w:val="001351CA"/>
    <w:rsid w:val="00166780"/>
    <w:rsid w:val="00172A88"/>
    <w:rsid w:val="001C53C2"/>
    <w:rsid w:val="001D57EE"/>
    <w:rsid w:val="0028131C"/>
    <w:rsid w:val="0031119C"/>
    <w:rsid w:val="0031528A"/>
    <w:rsid w:val="003E1995"/>
    <w:rsid w:val="003F1E23"/>
    <w:rsid w:val="00423EFD"/>
    <w:rsid w:val="0046490F"/>
    <w:rsid w:val="004E47FE"/>
    <w:rsid w:val="0050436E"/>
    <w:rsid w:val="00514A18"/>
    <w:rsid w:val="005C70D5"/>
    <w:rsid w:val="005D44EA"/>
    <w:rsid w:val="005F678B"/>
    <w:rsid w:val="0062505D"/>
    <w:rsid w:val="006500C6"/>
    <w:rsid w:val="00650ADE"/>
    <w:rsid w:val="00665CC3"/>
    <w:rsid w:val="006C0948"/>
    <w:rsid w:val="006E7A7A"/>
    <w:rsid w:val="00746810"/>
    <w:rsid w:val="00783D1A"/>
    <w:rsid w:val="007D214A"/>
    <w:rsid w:val="007E29DC"/>
    <w:rsid w:val="00813D5F"/>
    <w:rsid w:val="00817E04"/>
    <w:rsid w:val="0082722E"/>
    <w:rsid w:val="0084476A"/>
    <w:rsid w:val="008A24ED"/>
    <w:rsid w:val="008A282D"/>
    <w:rsid w:val="008B78C5"/>
    <w:rsid w:val="008E5820"/>
    <w:rsid w:val="00907446"/>
    <w:rsid w:val="00A414CA"/>
    <w:rsid w:val="00B24202"/>
    <w:rsid w:val="00B73301"/>
    <w:rsid w:val="00B972C4"/>
    <w:rsid w:val="00BC3FA8"/>
    <w:rsid w:val="00C30BCD"/>
    <w:rsid w:val="00C511F7"/>
    <w:rsid w:val="00C63214"/>
    <w:rsid w:val="00C66ABE"/>
    <w:rsid w:val="00CE7F0B"/>
    <w:rsid w:val="00CF528B"/>
    <w:rsid w:val="00D756C1"/>
    <w:rsid w:val="00D840C6"/>
    <w:rsid w:val="00DA06F6"/>
    <w:rsid w:val="00DA6B79"/>
    <w:rsid w:val="00DC3DBD"/>
    <w:rsid w:val="00DC5C0A"/>
    <w:rsid w:val="00E55926"/>
    <w:rsid w:val="00E626A0"/>
    <w:rsid w:val="00E67345"/>
    <w:rsid w:val="00E952A0"/>
    <w:rsid w:val="00EC176D"/>
    <w:rsid w:val="00EC3D27"/>
    <w:rsid w:val="00F11E5C"/>
    <w:rsid w:val="00F504E6"/>
    <w:rsid w:val="00F54A7B"/>
    <w:rsid w:val="00F55408"/>
    <w:rsid w:val="00FA0A02"/>
    <w:rsid w:val="00FB5042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C46E1"/>
  <w15:chartTrackingRefBased/>
  <w15:docId w15:val="{A1F5AC9E-F7BE-794B-B2C7-E814AA57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C3D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D214A"/>
    <w:pPr>
      <w:ind w:left="720"/>
    </w:pPr>
  </w:style>
  <w:style w:type="paragraph" w:styleId="Header">
    <w:name w:val="header"/>
    <w:basedOn w:val="Normal"/>
    <w:link w:val="HeaderChar"/>
    <w:rsid w:val="001667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66780"/>
    <w:rPr>
      <w:sz w:val="24"/>
      <w:szCs w:val="24"/>
    </w:rPr>
  </w:style>
  <w:style w:type="paragraph" w:styleId="Footer">
    <w:name w:val="footer"/>
    <w:basedOn w:val="Normal"/>
    <w:link w:val="FooterChar"/>
    <w:rsid w:val="001667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67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successful close reading techniques</vt:lpstr>
    </vt:vector>
  </TitlesOfParts>
  <Company>Brandeis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successful close reading techniques</dc:title>
  <dc:subject/>
  <dc:creator>Administrator</dc:creator>
  <cp:keywords/>
  <cp:lastModifiedBy>Cory Elizabeth Nelson</cp:lastModifiedBy>
  <cp:revision>2</cp:revision>
  <cp:lastPrinted>2019-04-22T21:40:00Z</cp:lastPrinted>
  <dcterms:created xsi:type="dcterms:W3CDTF">2023-01-23T20:57:00Z</dcterms:created>
  <dcterms:modified xsi:type="dcterms:W3CDTF">2023-01-23T20:57:00Z</dcterms:modified>
</cp:coreProperties>
</file>