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1866900</wp:posOffset>
            </wp:positionH>
            <wp:positionV relativeFrom="paragraph">
              <wp:posOffset>114300</wp:posOffset>
            </wp:positionV>
            <wp:extent cx="2209800" cy="57546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9800" cy="575469"/>
                    </a:xfrm>
                    <a:prstGeom prst="rect"/>
                    <a:ln/>
                  </pic:spPr>
                </pic:pic>
              </a:graphicData>
            </a:graphic>
          </wp:anchor>
        </w:drawing>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Application Resources</w:t>
      </w:r>
    </w:p>
    <w:p w:rsidR="00000000" w:rsidDel="00000000" w:rsidP="00000000" w:rsidRDefault="00000000" w:rsidRPr="00000000" w14:paraId="00000006">
      <w:pPr>
        <w:jc w:val="center"/>
        <w:rPr>
          <w:b w:val="1"/>
          <w:u w:val="single"/>
        </w:rPr>
      </w:pPr>
      <w:r w:rsidDel="00000000" w:rsidR="00000000" w:rsidRPr="00000000">
        <w:rPr>
          <w:rtl w:val="0"/>
        </w:rPr>
      </w:r>
    </w:p>
    <w:p w:rsidR="00000000" w:rsidDel="00000000" w:rsidP="00000000" w:rsidRDefault="00000000" w:rsidRPr="00000000" w14:paraId="00000007">
      <w:pPr>
        <w:jc w:val="left"/>
        <w:rPr>
          <w:b w:val="1"/>
          <w:u w:val="single"/>
        </w:rPr>
      </w:pPr>
      <w:r w:rsidDel="00000000" w:rsidR="00000000" w:rsidRPr="00000000">
        <w:rPr>
          <w:b w:val="1"/>
          <w:u w:val="single"/>
          <w:rtl w:val="0"/>
        </w:rPr>
        <w:t xml:space="preserve">USC Specific Application Resources</w:t>
      </w:r>
    </w:p>
    <w:p w:rsidR="00000000" w:rsidDel="00000000" w:rsidP="00000000" w:rsidRDefault="00000000" w:rsidRPr="00000000" w14:paraId="00000008">
      <w:pPr>
        <w:jc w:val="center"/>
        <w:rPr>
          <w:b w:val="1"/>
          <w:u w:val="single"/>
        </w:rPr>
      </w:pPr>
      <w:r w:rsidDel="00000000" w:rsidR="00000000" w:rsidRPr="00000000">
        <w:rPr>
          <w:rtl w:val="0"/>
        </w:rPr>
      </w:r>
    </w:p>
    <w:p w:rsidR="00000000" w:rsidDel="00000000" w:rsidP="00000000" w:rsidRDefault="00000000" w:rsidRPr="00000000" w14:paraId="00000009">
      <w:pPr>
        <w:ind w:left="720" w:firstLine="0"/>
        <w:rPr>
          <w:b w:val="1"/>
          <w:u w:val="single"/>
        </w:rPr>
      </w:pPr>
      <w:r w:rsidDel="00000000" w:rsidR="00000000" w:rsidRPr="00000000">
        <w:rPr>
          <w:b w:val="1"/>
          <w:u w:val="single"/>
          <w:rtl w:val="0"/>
        </w:rPr>
        <w:t xml:space="preserve">Personal Statements/Statements of Purpose from Current Students at USC (Clinical) </w:t>
      </w:r>
      <w:r w:rsidDel="00000000" w:rsidR="00000000" w:rsidRPr="00000000">
        <w:rPr>
          <w:rtl w:val="0"/>
        </w:rPr>
      </w:r>
    </w:p>
    <w:p w:rsidR="00000000" w:rsidDel="00000000" w:rsidP="00000000" w:rsidRDefault="00000000" w:rsidRPr="00000000" w14:paraId="0000000A">
      <w:pPr>
        <w:numPr>
          <w:ilvl w:val="0"/>
          <w:numId w:val="5"/>
        </w:numPr>
        <w:ind w:left="1440" w:hanging="360"/>
        <w:rPr>
          <w:u w:val="none"/>
        </w:rPr>
      </w:pPr>
      <w:hyperlink r:id="rId7">
        <w:r w:rsidDel="00000000" w:rsidR="00000000" w:rsidRPr="00000000">
          <w:rPr>
            <w:color w:val="1155cc"/>
            <w:u w:val="single"/>
            <w:rtl w:val="0"/>
          </w:rPr>
          <w:t xml:space="preserve">Statement 1</w:t>
        </w:r>
      </w:hyperlink>
      <w:r w:rsidDel="00000000" w:rsidR="00000000" w:rsidRPr="00000000">
        <w:rPr>
          <w:rtl w:val="0"/>
        </w:rPr>
      </w:r>
    </w:p>
    <w:p w:rsidR="00000000" w:rsidDel="00000000" w:rsidP="00000000" w:rsidRDefault="00000000" w:rsidRPr="00000000" w14:paraId="0000000B">
      <w:pPr>
        <w:numPr>
          <w:ilvl w:val="0"/>
          <w:numId w:val="5"/>
        </w:numPr>
        <w:ind w:left="1440" w:hanging="360"/>
        <w:rPr>
          <w:u w:val="none"/>
        </w:rPr>
      </w:pPr>
      <w:hyperlink r:id="rId8">
        <w:r w:rsidDel="00000000" w:rsidR="00000000" w:rsidRPr="00000000">
          <w:rPr>
            <w:color w:val="1155cc"/>
            <w:u w:val="single"/>
            <w:rtl w:val="0"/>
          </w:rPr>
          <w:t xml:space="preserve">Statement 2</w:t>
        </w:r>
      </w:hyperlink>
      <w:r w:rsidDel="00000000" w:rsidR="00000000" w:rsidRPr="00000000">
        <w:rPr>
          <w:rtl w:val="0"/>
        </w:rPr>
      </w:r>
    </w:p>
    <w:p w:rsidR="00000000" w:rsidDel="00000000" w:rsidP="00000000" w:rsidRDefault="00000000" w:rsidRPr="00000000" w14:paraId="0000000C">
      <w:pPr>
        <w:numPr>
          <w:ilvl w:val="0"/>
          <w:numId w:val="5"/>
        </w:numPr>
        <w:ind w:left="1440" w:hanging="360"/>
        <w:rPr>
          <w:u w:val="none"/>
        </w:rPr>
      </w:pPr>
      <w:hyperlink r:id="rId9">
        <w:r w:rsidDel="00000000" w:rsidR="00000000" w:rsidRPr="00000000">
          <w:rPr>
            <w:color w:val="1155cc"/>
            <w:u w:val="single"/>
            <w:rtl w:val="0"/>
          </w:rPr>
          <w:t xml:space="preserve">Statement 3</w:t>
        </w:r>
      </w:hyperlink>
      <w:r w:rsidDel="00000000" w:rsidR="00000000" w:rsidRPr="00000000">
        <w:rPr>
          <w:rtl w:val="0"/>
        </w:rPr>
      </w:r>
    </w:p>
    <w:p w:rsidR="00000000" w:rsidDel="00000000" w:rsidP="00000000" w:rsidRDefault="00000000" w:rsidRPr="00000000" w14:paraId="0000000D">
      <w:pPr>
        <w:numPr>
          <w:ilvl w:val="0"/>
          <w:numId w:val="5"/>
        </w:numPr>
        <w:ind w:left="1440" w:hanging="360"/>
        <w:rPr>
          <w:u w:val="none"/>
        </w:rPr>
      </w:pPr>
      <w:hyperlink r:id="rId10">
        <w:r w:rsidDel="00000000" w:rsidR="00000000" w:rsidRPr="00000000">
          <w:rPr>
            <w:color w:val="1155cc"/>
            <w:u w:val="single"/>
            <w:rtl w:val="0"/>
          </w:rPr>
          <w:t xml:space="preserve">Statement 4 </w:t>
        </w:r>
      </w:hyperlink>
      <w:r w:rsidDel="00000000" w:rsidR="00000000" w:rsidRPr="00000000">
        <w:rPr>
          <w:rtl w:val="0"/>
        </w:rPr>
      </w:r>
    </w:p>
    <w:p w:rsidR="00000000" w:rsidDel="00000000" w:rsidP="00000000" w:rsidRDefault="00000000" w:rsidRPr="00000000" w14:paraId="0000000E">
      <w:pPr>
        <w:numPr>
          <w:ilvl w:val="0"/>
          <w:numId w:val="5"/>
        </w:numPr>
        <w:ind w:left="1440" w:hanging="360"/>
        <w:rPr/>
      </w:pPr>
      <w:hyperlink r:id="rId11">
        <w:r w:rsidDel="00000000" w:rsidR="00000000" w:rsidRPr="00000000">
          <w:rPr>
            <w:color w:val="1155cc"/>
            <w:u w:val="single"/>
            <w:rtl w:val="0"/>
          </w:rPr>
          <w:t xml:space="preserve">Statement 5</w:t>
        </w:r>
      </w:hyperlink>
      <w:r w:rsidDel="00000000" w:rsidR="00000000" w:rsidRPr="00000000">
        <w:rPr>
          <w:rtl w:val="0"/>
        </w:rPr>
      </w:r>
    </w:p>
    <w:p w:rsidR="00000000" w:rsidDel="00000000" w:rsidP="00000000" w:rsidRDefault="00000000" w:rsidRPr="00000000" w14:paraId="0000000F">
      <w:pPr>
        <w:ind w:left="720" w:firstLine="0"/>
        <w:rPr>
          <w:u w:val="single"/>
        </w:rPr>
      </w:pPr>
      <w:r w:rsidDel="00000000" w:rsidR="00000000" w:rsidRPr="00000000">
        <w:rPr>
          <w:rtl w:val="0"/>
        </w:rPr>
      </w:r>
    </w:p>
    <w:p w:rsidR="00000000" w:rsidDel="00000000" w:rsidP="00000000" w:rsidRDefault="00000000" w:rsidRPr="00000000" w14:paraId="00000010">
      <w:pPr>
        <w:ind w:left="720" w:firstLine="0"/>
        <w:rPr>
          <w:b w:val="1"/>
          <w:u w:val="single"/>
        </w:rPr>
      </w:pPr>
      <w:hyperlink r:id="rId12">
        <w:r w:rsidDel="00000000" w:rsidR="00000000" w:rsidRPr="00000000">
          <w:rPr>
            <w:b w:val="1"/>
            <w:u w:val="single"/>
            <w:rtl w:val="0"/>
          </w:rPr>
          <w:t xml:space="preserve">USC Preview Day 2023 Slides</w:t>
        </w:r>
      </w:hyperlink>
      <w:r w:rsidDel="00000000" w:rsidR="00000000" w:rsidRPr="00000000">
        <w:rPr>
          <w:b w:val="1"/>
          <w:u w:val="single"/>
          <w:rtl w:val="0"/>
        </w:rPr>
        <w:t xml:space="preserve"> (includes personal statement green/red flags)</w:t>
      </w:r>
    </w:p>
    <w:p w:rsidR="00000000" w:rsidDel="00000000" w:rsidP="00000000" w:rsidRDefault="00000000" w:rsidRPr="00000000" w14:paraId="00000011">
      <w:pPr>
        <w:ind w:left="720" w:firstLine="0"/>
        <w:rPr>
          <w:b w:val="1"/>
          <w:u w:val="single"/>
        </w:rPr>
      </w:pPr>
      <w:r w:rsidDel="00000000" w:rsidR="00000000" w:rsidRPr="00000000">
        <w:rPr>
          <w:rtl w:val="0"/>
        </w:rPr>
      </w:r>
    </w:p>
    <w:p w:rsidR="00000000" w:rsidDel="00000000" w:rsidP="00000000" w:rsidRDefault="00000000" w:rsidRPr="00000000" w14:paraId="00000012">
      <w:pPr>
        <w:ind w:left="0" w:firstLine="0"/>
        <w:rPr>
          <w:b w:val="1"/>
          <w:u w:val="single"/>
        </w:rPr>
      </w:pPr>
      <w:r w:rsidDel="00000000" w:rsidR="00000000" w:rsidRPr="00000000">
        <w:rPr>
          <w:b w:val="1"/>
          <w:u w:val="single"/>
          <w:rtl w:val="0"/>
        </w:rPr>
        <w:t xml:space="preserve">General Application Resources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720" w:firstLine="0"/>
        <w:rPr/>
      </w:pPr>
      <w:hyperlink r:id="rId13">
        <w:r w:rsidDel="00000000" w:rsidR="00000000" w:rsidRPr="00000000">
          <w:rPr>
            <w:color w:val="1155cc"/>
            <w:u w:val="single"/>
            <w:rtl w:val="0"/>
          </w:rPr>
          <w:t xml:space="preserve">Harvard PhD Resources &amp; Online Tips Page</w:t>
        </w:r>
      </w:hyperlink>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hyperlink r:id="rId14">
        <w:r w:rsidDel="00000000" w:rsidR="00000000" w:rsidRPr="00000000">
          <w:rPr>
            <w:color w:val="1155cc"/>
            <w:u w:val="single"/>
            <w:rtl w:val="0"/>
          </w:rPr>
          <w:t xml:space="preserve">Resources from Yale University on Applying to Graduate School in Psychology</w:t>
        </w:r>
      </w:hyperlink>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hyperlink r:id="rId15">
        <w:r w:rsidDel="00000000" w:rsidR="00000000" w:rsidRPr="00000000">
          <w:rPr>
            <w:color w:val="1155cc"/>
            <w:u w:val="single"/>
            <w:rtl w:val="0"/>
          </w:rPr>
          <w:t xml:space="preserve">Dr. Jessica Borelli’s Career Advice &amp; Personal Perspectives</w:t>
        </w:r>
      </w:hyperlink>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hyperlink r:id="rId16">
        <w:r w:rsidDel="00000000" w:rsidR="00000000" w:rsidRPr="00000000">
          <w:rPr>
            <w:color w:val="1155cc"/>
            <w:u w:val="single"/>
            <w:rtl w:val="0"/>
          </w:rPr>
          <w:t xml:space="preserve">Dr. Craig Rodriguez-Seijas’ Website</w:t>
        </w:r>
      </w:hyperlink>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hyperlink r:id="rId17">
        <w:r w:rsidDel="00000000" w:rsidR="00000000" w:rsidRPr="00000000">
          <w:rPr>
            <w:color w:val="1155cc"/>
            <w:u w:val="single"/>
            <w:rtl w:val="0"/>
          </w:rPr>
          <w:t xml:space="preserve">Dr. Margaret Sheridan’s Website</w:t>
        </w:r>
      </w:hyperlink>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hyperlink r:id="rId18">
        <w:r w:rsidDel="00000000" w:rsidR="00000000" w:rsidRPr="00000000">
          <w:rPr>
            <w:color w:val="1155cc"/>
            <w:u w:val="single"/>
            <w:rtl w:val="0"/>
          </w:rPr>
          <w:t xml:space="preserve">UC San Diego Applying to Graduate School</w:t>
        </w:r>
      </w:hyperlink>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hyperlink r:id="rId19">
        <w:r w:rsidDel="00000000" w:rsidR="00000000" w:rsidRPr="00000000">
          <w:rPr>
            <w:color w:val="1155cc"/>
            <w:u w:val="single"/>
            <w:rtl w:val="0"/>
          </w:rPr>
          <w:t xml:space="preserve">Loyola University Chicago Preparing for Graduate School</w:t>
        </w:r>
      </w:hyperlink>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hyperlink r:id="rId20">
        <w:r w:rsidDel="00000000" w:rsidR="00000000" w:rsidRPr="00000000">
          <w:rPr>
            <w:color w:val="1155cc"/>
            <w:u w:val="single"/>
            <w:rtl w:val="0"/>
          </w:rPr>
          <w:t xml:space="preserve">Applying to Graduate School in Social and Personality Psychology</w:t>
        </w:r>
      </w:hyperlink>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hyperlink r:id="rId21">
        <w:r w:rsidDel="00000000" w:rsidR="00000000" w:rsidRPr="00000000">
          <w:rPr>
            <w:color w:val="1155cc"/>
            <w:u w:val="single"/>
            <w:rtl w:val="0"/>
          </w:rPr>
          <w:t xml:space="preserve">American Psychological Association Graduate School in Psychology Preparation and Application</w:t>
        </w:r>
      </w:hyperlink>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hyperlink r:id="rId22">
        <w:r w:rsidDel="00000000" w:rsidR="00000000" w:rsidRPr="00000000">
          <w:rPr>
            <w:color w:val="1155cc"/>
            <w:u w:val="single"/>
            <w:rtl w:val="0"/>
          </w:rPr>
          <w:t xml:space="preserve">American Psychological Association Division 12 Graduate School Application Resources</w:t>
        </w:r>
      </w:hyperlink>
      <w:r w:rsidDel="00000000" w:rsidR="00000000" w:rsidRPr="00000000">
        <w:rPr>
          <w:rtl w:val="0"/>
        </w:rPr>
      </w:r>
    </w:p>
    <w:p w:rsidR="00000000" w:rsidDel="00000000" w:rsidP="00000000" w:rsidRDefault="00000000" w:rsidRPr="00000000" w14:paraId="00000027">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8">
      <w:pPr>
        <w:ind w:left="0" w:firstLine="0"/>
        <w:rPr>
          <w:b w:val="1"/>
          <w:u w:val="single"/>
        </w:rPr>
      </w:pPr>
      <w:r w:rsidDel="00000000" w:rsidR="00000000" w:rsidRPr="00000000">
        <w:rPr>
          <w:b w:val="1"/>
          <w:u w:val="single"/>
          <w:rtl w:val="0"/>
        </w:rPr>
        <w:t xml:space="preserve">Pre-Application Stage </w:t>
      </w:r>
    </w:p>
    <w:p w:rsidR="00000000" w:rsidDel="00000000" w:rsidP="00000000" w:rsidRDefault="00000000" w:rsidRPr="00000000" w14:paraId="00000029">
      <w:pPr>
        <w:ind w:left="0" w:firstLine="0"/>
        <w:rPr>
          <w:b w:val="1"/>
          <w:u w:val="single"/>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As we discussed during preview day, research experience is a crucial aspect of your application and fit for a graduate program in psychology. Below are some links to research opportunities, if you are still looking for further research experience in advance of applying. Post-bac (post-baccalaureate) positions are paid research positions in labs where you conduct and assist with research under the supervision of a faculty member. Some opportunities are structured programs and others are part- or full-time paid positions such as lab managers or research coordinators. You may come across paid research assistant positions or data analyst positions. Typically, lab managers and research coordinators may have more management responsibilities but the best way to determine what the job involves is to read the job description and/or ask for more information directly from the source.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Post-bac programs and paid positions are generally quite competitive but are important learning opportunities in preparing for graduate school. They may be an alternative to completing a masters in your years between undergraduate and graduate school.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u w:val="single"/>
          <w:rtl w:val="0"/>
        </w:rPr>
        <w:t xml:space="preserve">Post-Bac Program Links:</w:t>
      </w: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30">
      <w:pPr>
        <w:numPr>
          <w:ilvl w:val="0"/>
          <w:numId w:val="1"/>
        </w:numPr>
        <w:spacing w:after="0" w:afterAutospacing="0" w:line="240" w:lineRule="auto"/>
        <w:ind w:left="720" w:hanging="360"/>
        <w:rPr/>
      </w:pPr>
      <w:hyperlink r:id="rId23">
        <w:r w:rsidDel="00000000" w:rsidR="00000000" w:rsidRPr="00000000">
          <w:rPr>
            <w:u w:val="single"/>
            <w:rtl w:val="0"/>
          </w:rPr>
          <w:t xml:space="preserve">https://www.training.nih.gov/research-training/pb/pb/</w:t>
        </w:r>
      </w:hyperlink>
      <w:r w:rsidDel="00000000" w:rsidR="00000000" w:rsidRPr="00000000">
        <w:rPr>
          <w:rtl w:val="0"/>
        </w:rPr>
      </w:r>
    </w:p>
    <w:p w:rsidR="00000000" w:rsidDel="00000000" w:rsidP="00000000" w:rsidRDefault="00000000" w:rsidRPr="00000000" w14:paraId="00000031">
      <w:pPr>
        <w:numPr>
          <w:ilvl w:val="0"/>
          <w:numId w:val="2"/>
        </w:numPr>
        <w:spacing w:after="0" w:afterAutospacing="0" w:line="240" w:lineRule="auto"/>
        <w:ind w:left="720" w:hanging="360"/>
        <w:rPr/>
      </w:pPr>
      <w:hyperlink r:id="rId24">
        <w:r w:rsidDel="00000000" w:rsidR="00000000" w:rsidRPr="00000000">
          <w:rPr>
            <w:u w:val="single"/>
            <w:rtl w:val="0"/>
          </w:rPr>
          <w:t xml:space="preserve">https://ps.soceco.uci.edu/post-bacc-page/post-baccalaureate-program-psychological-science</w:t>
        </w:r>
      </w:hyperlink>
      <w:r w:rsidDel="00000000" w:rsidR="00000000" w:rsidRPr="00000000">
        <w:rPr>
          <w:rtl w:val="0"/>
        </w:rPr>
      </w:r>
    </w:p>
    <w:p w:rsidR="00000000" w:rsidDel="00000000" w:rsidP="00000000" w:rsidRDefault="00000000" w:rsidRPr="00000000" w14:paraId="00000032">
      <w:pPr>
        <w:numPr>
          <w:ilvl w:val="0"/>
          <w:numId w:val="1"/>
        </w:numPr>
        <w:spacing w:after="0" w:afterAutospacing="0" w:line="240" w:lineRule="auto"/>
        <w:ind w:left="720" w:hanging="360"/>
        <w:rPr/>
      </w:pPr>
      <w:hyperlink r:id="rId25">
        <w:r w:rsidDel="00000000" w:rsidR="00000000" w:rsidRPr="00000000">
          <w:rPr>
            <w:u w:val="single"/>
            <w:rtl w:val="0"/>
          </w:rPr>
          <w:t xml:space="preserve">https://psychology.berkeley.edu/post-bac/overview</w:t>
        </w:r>
      </w:hyperlink>
      <w:r w:rsidDel="00000000" w:rsidR="00000000" w:rsidRPr="00000000">
        <w:rPr>
          <w:rtl w:val="0"/>
        </w:rPr>
      </w:r>
    </w:p>
    <w:p w:rsidR="00000000" w:rsidDel="00000000" w:rsidP="00000000" w:rsidRDefault="00000000" w:rsidRPr="00000000" w14:paraId="00000033">
      <w:pPr>
        <w:numPr>
          <w:ilvl w:val="0"/>
          <w:numId w:val="1"/>
        </w:numPr>
        <w:spacing w:after="140" w:line="240" w:lineRule="auto"/>
        <w:ind w:left="720" w:hanging="360"/>
        <w:rPr/>
      </w:pPr>
      <w:hyperlink r:id="rId26">
        <w:r w:rsidDel="00000000" w:rsidR="00000000" w:rsidRPr="00000000">
          <w:rPr>
            <w:u w:val="single"/>
            <w:rtl w:val="0"/>
          </w:rPr>
          <w:t xml:space="preserve">https://psychology.columbia.edu/content/postbaccalaureate-program</w:t>
        </w:r>
      </w:hyperlink>
      <w:r w:rsidDel="00000000" w:rsidR="00000000" w:rsidRPr="00000000">
        <w:rPr>
          <w:rtl w:val="0"/>
        </w:rPr>
      </w:r>
    </w:p>
    <w:p w:rsidR="00000000" w:rsidDel="00000000" w:rsidP="00000000" w:rsidRDefault="00000000" w:rsidRPr="00000000" w14:paraId="00000034">
      <w:pPr>
        <w:spacing w:line="240" w:lineRule="auto"/>
        <w:ind w:left="0" w:firstLine="0"/>
        <w:rPr/>
      </w:pPr>
      <w:r w:rsidDel="00000000" w:rsidR="00000000" w:rsidRPr="00000000">
        <w:rPr>
          <w:rtl w:val="0"/>
        </w:rPr>
      </w:r>
    </w:p>
    <w:p w:rsidR="00000000" w:rsidDel="00000000" w:rsidP="00000000" w:rsidRDefault="00000000" w:rsidRPr="00000000" w14:paraId="00000035">
      <w:pPr>
        <w:spacing w:line="240" w:lineRule="auto"/>
        <w:ind w:left="0" w:firstLine="0"/>
        <w:rPr>
          <w:b w:val="1"/>
        </w:rPr>
      </w:pPr>
      <w:r w:rsidDel="00000000" w:rsidR="00000000" w:rsidRPr="00000000">
        <w:rPr>
          <w:b w:val="1"/>
          <w:u w:val="single"/>
          <w:rtl w:val="0"/>
        </w:rPr>
        <w:t xml:space="preserve">Post-Bac Job Position Links:</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37">
      <w:pPr>
        <w:numPr>
          <w:ilvl w:val="0"/>
          <w:numId w:val="4"/>
        </w:numPr>
        <w:spacing w:after="0" w:afterAutospacing="0" w:line="240" w:lineRule="auto"/>
        <w:ind w:left="720" w:hanging="360"/>
        <w:rPr/>
      </w:pPr>
      <w:hyperlink r:id="rId27">
        <w:r w:rsidDel="00000000" w:rsidR="00000000" w:rsidRPr="00000000">
          <w:rPr>
            <w:u w:val="single"/>
            <w:rtl w:val="0"/>
          </w:rPr>
          <w:t xml:space="preserve">http://psychjobsearch.wikidot.com/2022predocs</w:t>
        </w:r>
      </w:hyperlink>
      <w:r w:rsidDel="00000000" w:rsidR="00000000" w:rsidRPr="00000000">
        <w:rPr>
          <w:rtl w:val="0"/>
        </w:rPr>
      </w:r>
    </w:p>
    <w:p w:rsidR="00000000" w:rsidDel="00000000" w:rsidP="00000000" w:rsidRDefault="00000000" w:rsidRPr="00000000" w14:paraId="00000038">
      <w:pPr>
        <w:numPr>
          <w:ilvl w:val="0"/>
          <w:numId w:val="3"/>
        </w:numPr>
        <w:spacing w:after="0" w:afterAutospacing="0" w:line="240" w:lineRule="auto"/>
        <w:ind w:left="720" w:hanging="360"/>
        <w:rPr/>
      </w:pPr>
      <w:hyperlink r:id="rId28">
        <w:r w:rsidDel="00000000" w:rsidR="00000000" w:rsidRPr="00000000">
          <w:rPr>
            <w:u w:val="single"/>
            <w:rtl w:val="0"/>
          </w:rPr>
          <w:t xml:space="preserve">https://undergrad.psychology.fas.harvard.edu/post-graduate-research-jobs</w:t>
        </w:r>
      </w:hyperlink>
      <w:r w:rsidDel="00000000" w:rsidR="00000000" w:rsidRPr="00000000">
        <w:rPr>
          <w:rtl w:val="0"/>
        </w:rPr>
      </w:r>
    </w:p>
    <w:p w:rsidR="00000000" w:rsidDel="00000000" w:rsidP="00000000" w:rsidRDefault="00000000" w:rsidRPr="00000000" w14:paraId="00000039">
      <w:pPr>
        <w:numPr>
          <w:ilvl w:val="0"/>
          <w:numId w:val="3"/>
        </w:numPr>
        <w:spacing w:after="240" w:line="240" w:lineRule="auto"/>
        <w:ind w:left="720" w:hanging="360"/>
        <w:rPr/>
      </w:pPr>
      <w:hyperlink r:id="rId29">
        <w:r w:rsidDel="00000000" w:rsidR="00000000" w:rsidRPr="00000000">
          <w:rPr>
            <w:u w:val="single"/>
            <w:rtl w:val="0"/>
          </w:rPr>
          <w:t xml:space="preserve">Cognitive, developmental, social psychology (Cogdevsoc) Listserv</w:t>
        </w:r>
      </w:hyperlink>
      <w:hyperlink r:id="rId30">
        <w:r w:rsidDel="00000000" w:rsidR="00000000" w:rsidRPr="00000000">
          <w:rPr>
            <w:u w:val="single"/>
            <w:rtl w:val="0"/>
          </w:rPr>
          <w:br w:type="textWrapping"/>
        </w:r>
      </w:hyperlink>
      <w:r w:rsidDel="00000000" w:rsidR="00000000" w:rsidRPr="00000000">
        <w:rPr>
          <w:rtl w:val="0"/>
        </w:rPr>
      </w:r>
    </w:p>
    <w:p w:rsidR="00000000" w:rsidDel="00000000" w:rsidP="00000000" w:rsidRDefault="00000000" w:rsidRPr="00000000" w14:paraId="0000003A">
      <w:pPr>
        <w:spacing w:after="240" w:line="240" w:lineRule="auto"/>
        <w:ind w:left="0" w:firstLine="0"/>
        <w:rPr>
          <w:b w:val="1"/>
          <w:u w:val="single"/>
        </w:rPr>
      </w:pPr>
      <w:r w:rsidDel="00000000" w:rsidR="00000000" w:rsidRPr="00000000">
        <w:rPr>
          <w:b w:val="1"/>
          <w:u w:val="single"/>
          <w:rtl w:val="0"/>
        </w:rPr>
        <w:t xml:space="preserve">Opportunities for Current Undergraduates:</w:t>
      </w:r>
    </w:p>
    <w:p w:rsidR="00000000" w:rsidDel="00000000" w:rsidP="00000000" w:rsidRDefault="00000000" w:rsidRPr="00000000" w14:paraId="0000003B">
      <w:pPr>
        <w:numPr>
          <w:ilvl w:val="0"/>
          <w:numId w:val="6"/>
        </w:numPr>
        <w:spacing w:after="0" w:afterAutospacing="0" w:line="240" w:lineRule="auto"/>
        <w:ind w:left="720" w:hanging="360"/>
        <w:rPr/>
      </w:pPr>
      <w:hyperlink r:id="rId31">
        <w:r w:rsidDel="00000000" w:rsidR="00000000" w:rsidRPr="00000000">
          <w:rPr>
            <w:u w:val="single"/>
            <w:rtl w:val="0"/>
          </w:rPr>
          <w:t xml:space="preserve">Summer Research Opportunities Program</w:t>
        </w:r>
      </w:hyperlink>
      <w:r w:rsidDel="00000000" w:rsidR="00000000" w:rsidRPr="00000000">
        <w:rPr>
          <w:rtl w:val="0"/>
        </w:rPr>
      </w:r>
    </w:p>
    <w:p w:rsidR="00000000" w:rsidDel="00000000" w:rsidP="00000000" w:rsidRDefault="00000000" w:rsidRPr="00000000" w14:paraId="0000003C">
      <w:pPr>
        <w:numPr>
          <w:ilvl w:val="0"/>
          <w:numId w:val="6"/>
        </w:numPr>
        <w:spacing w:after="0" w:afterAutospacing="0" w:line="240" w:lineRule="auto"/>
        <w:ind w:left="720" w:hanging="360"/>
        <w:rPr/>
      </w:pPr>
      <w:hyperlink r:id="rId32">
        <w:r w:rsidDel="00000000" w:rsidR="00000000" w:rsidRPr="00000000">
          <w:rPr>
            <w:u w:val="single"/>
            <w:rtl w:val="0"/>
          </w:rPr>
          <w:t xml:space="preserve">Undergraduate Research Opportunities &amp; Internships</w:t>
        </w:r>
      </w:hyperlink>
      <w:r w:rsidDel="00000000" w:rsidR="00000000" w:rsidRPr="00000000">
        <w:rPr>
          <w:rtl w:val="0"/>
        </w:rPr>
      </w:r>
    </w:p>
    <w:p w:rsidR="00000000" w:rsidDel="00000000" w:rsidP="00000000" w:rsidRDefault="00000000" w:rsidRPr="00000000" w14:paraId="0000003D">
      <w:pPr>
        <w:numPr>
          <w:ilvl w:val="0"/>
          <w:numId w:val="6"/>
        </w:numPr>
        <w:spacing w:after="0" w:afterAutospacing="0" w:line="240" w:lineRule="auto"/>
        <w:ind w:left="720" w:hanging="360"/>
        <w:rPr/>
      </w:pPr>
      <w:hyperlink r:id="rId33">
        <w:r w:rsidDel="00000000" w:rsidR="00000000" w:rsidRPr="00000000">
          <w:rPr>
            <w:u w:val="single"/>
            <w:rtl w:val="0"/>
          </w:rPr>
          <w:t xml:space="preserve">Summer Research Opportunities</w:t>
        </w:r>
      </w:hyperlink>
      <w:r w:rsidDel="00000000" w:rsidR="00000000" w:rsidRPr="00000000">
        <w:rPr>
          <w:rtl w:val="0"/>
        </w:rPr>
      </w:r>
    </w:p>
    <w:p w:rsidR="00000000" w:rsidDel="00000000" w:rsidP="00000000" w:rsidRDefault="00000000" w:rsidRPr="00000000" w14:paraId="0000003E">
      <w:pPr>
        <w:numPr>
          <w:ilvl w:val="0"/>
          <w:numId w:val="6"/>
        </w:numPr>
        <w:spacing w:after="240" w:line="240" w:lineRule="auto"/>
        <w:ind w:left="720" w:hanging="360"/>
        <w:rPr/>
      </w:pPr>
      <w:hyperlink r:id="rId34">
        <w:r w:rsidDel="00000000" w:rsidR="00000000" w:rsidRPr="00000000">
          <w:rPr>
            <w:u w:val="single"/>
            <w:rtl w:val="0"/>
          </w:rPr>
          <w:t xml:space="preserve">Undergraduate Research Opportunities</w:t>
        </w:r>
      </w:hyperlink>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psp.org/sites/default/files/Student%20Guide%20to%20Applying%20to%20Graduate%20School.pdf" TargetMode="External"/><Relationship Id="rId22" Type="http://schemas.openxmlformats.org/officeDocument/2006/relationships/hyperlink" Target="https://div12.org/applying-to-clinical-psychology-graduate-programs-tips-and-resources/" TargetMode="External"/><Relationship Id="rId21" Type="http://schemas.openxmlformats.org/officeDocument/2006/relationships/hyperlink" Target="https://www.apa.org/education-career/grad/application-video-series" TargetMode="External"/><Relationship Id="rId24" Type="http://schemas.openxmlformats.org/officeDocument/2006/relationships/hyperlink" Target="https://ps.soceco.uci.edu/post-bacc-page/post-baccalaureate-program-psychological-science" TargetMode="External"/><Relationship Id="rId23" Type="http://schemas.openxmlformats.org/officeDocument/2006/relationships/hyperlink" Target="https://www.training.nih.gov/research-training/pb/p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lDYd208GHVIxQ5D8EfhX5EjZVZzp3gRD/view?usp=share_link" TargetMode="External"/><Relationship Id="rId26" Type="http://schemas.openxmlformats.org/officeDocument/2006/relationships/hyperlink" Target="https://psychology.columbia.edu/content/postbaccalaureate-program" TargetMode="External"/><Relationship Id="rId25" Type="http://schemas.openxmlformats.org/officeDocument/2006/relationships/hyperlink" Target="https://psychology.berkeley.edu/post-bac/overview" TargetMode="External"/><Relationship Id="rId28" Type="http://schemas.openxmlformats.org/officeDocument/2006/relationships/hyperlink" Target="https://undergrad.psychology.fas.harvard.edu/post-graduate-research-jobs" TargetMode="External"/><Relationship Id="rId27" Type="http://schemas.openxmlformats.org/officeDocument/2006/relationships/hyperlink" Target="http://psychjobsearch.wikidot.com/2022predoc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lists.cogdevsoc.org/listinfo.cgi/cogdevsoc-cogdevsoc.org" TargetMode="External"/><Relationship Id="rId7" Type="http://schemas.openxmlformats.org/officeDocument/2006/relationships/hyperlink" Target="https://docs.google.com/document/d/1aJcrG83MAZhOSRz-jDN6DEKUY0b2zifL/edit?usp=share_link&amp;ouid=109532445430562361095&amp;rtpof=true&amp;sd=true" TargetMode="External"/><Relationship Id="rId8" Type="http://schemas.openxmlformats.org/officeDocument/2006/relationships/hyperlink" Target="https://drive.google.com/file/d/1uoiG2EBdtDEFpDuVKsBWQFR1zPeasjzL/view?usp=share_link" TargetMode="External"/><Relationship Id="rId31" Type="http://schemas.openxmlformats.org/officeDocument/2006/relationships/hyperlink" Target="https://apps.btaa.org/srop/apply" TargetMode="External"/><Relationship Id="rId30" Type="http://schemas.openxmlformats.org/officeDocument/2006/relationships/hyperlink" Target="https://undergrad.psychology.fas.harvard.edu/post-graduate-research-jobs" TargetMode="External"/><Relationship Id="rId11" Type="http://schemas.openxmlformats.org/officeDocument/2006/relationships/hyperlink" Target="https://drive.google.com/file/d/1Ye3rdzXVyXDrQ-zsRAhKVIP1bGCgWlVF/view?usp=share_link" TargetMode="External"/><Relationship Id="rId33" Type="http://schemas.openxmlformats.org/officeDocument/2006/relationships/hyperlink" Target="https://societyforascienceofclinicalpsychology.wildapricot.org/Summer-Research-Opportunities" TargetMode="External"/><Relationship Id="rId10" Type="http://schemas.openxmlformats.org/officeDocument/2006/relationships/hyperlink" Target="https://drive.google.com/file/d/1dR8t-up9Hi3XTxbLGP1ln3eLJiP_IWjZ/view?usp=share_link" TargetMode="External"/><Relationship Id="rId32" Type="http://schemas.openxmlformats.org/officeDocument/2006/relationships/hyperlink" Target="https://www.apa.org/education-career/undergrad/research-opportunities" TargetMode="External"/><Relationship Id="rId13" Type="http://schemas.openxmlformats.org/officeDocument/2006/relationships/hyperlink" Target="https://psychology.fas.harvard.edu/pro-tip" TargetMode="External"/><Relationship Id="rId12" Type="http://schemas.openxmlformats.org/officeDocument/2006/relationships/hyperlink" Target="https://drive.google.com/file/d/1en2H9mO4JdLRT7nbgqMAAjezr_We50Fr/view?usp=sharing" TargetMode="External"/><Relationship Id="rId34" Type="http://schemas.openxmlformats.org/officeDocument/2006/relationships/hyperlink" Target="https://spsp.org/professional-development/training-programs/undergraduate-research-opportunities" TargetMode="External"/><Relationship Id="rId15" Type="http://schemas.openxmlformats.org/officeDocument/2006/relationships/hyperlink" Target="https://faculty.sites.uci.edu/borelli/career-advice-and-personal-perspectives/" TargetMode="External"/><Relationship Id="rId14" Type="http://schemas.openxmlformats.org/officeDocument/2006/relationships/hyperlink" Target="https://psychology.yale.edu/diversity/resources-applying-graduate-school" TargetMode="External"/><Relationship Id="rId17" Type="http://schemas.openxmlformats.org/officeDocument/2006/relationships/hyperlink" Target="https://circlelab.unc.edu/resources-for-potential-graduate-students/applying-to-graduate-school/" TargetMode="External"/><Relationship Id="rId16" Type="http://schemas.openxmlformats.org/officeDocument/2006/relationships/hyperlink" Target="https://sites.lsa.umich.edu/splat-lab/faqs/" TargetMode="External"/><Relationship Id="rId19" Type="http://schemas.openxmlformats.org/officeDocument/2006/relationships/hyperlink" Target="https://www.luc.edu/psychology/resources/preparingforgraduateschool/" TargetMode="External"/><Relationship Id="rId18" Type="http://schemas.openxmlformats.org/officeDocument/2006/relationships/hyperlink" Target="https://psychology.ucsd.edu/undergraduate-program/undergraduate-resources/graduate-career-resources/applying-grad-schoo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