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9" w:rsidRPr="00FA5F42" w:rsidRDefault="00B76B3F" w:rsidP="00C40689">
      <w:pPr>
        <w:autoSpaceDE w:val="0"/>
        <w:autoSpaceDN w:val="0"/>
        <w:adjustRightInd w:val="0"/>
        <w:spacing w:after="0" w:line="240" w:lineRule="auto"/>
        <w:jc w:val="center"/>
        <w:rPr>
          <w:rFonts w:ascii="Bookman Old Style" w:hAnsi="Bookman Old Style" w:cs="CMBX12"/>
          <w:b/>
          <w:sz w:val="28"/>
          <w:szCs w:val="28"/>
        </w:rPr>
      </w:pPr>
      <w:r>
        <w:rPr>
          <w:rFonts w:ascii="Bookman Old Style" w:hAnsi="Bookman Old Style" w:cs="CMBX12"/>
          <w:b/>
          <w:sz w:val="32"/>
          <w:szCs w:val="32"/>
        </w:rPr>
        <w:t>Math 226</w:t>
      </w:r>
      <w:r w:rsidR="00DB7A65">
        <w:rPr>
          <w:rFonts w:ascii="Bookman Old Style" w:hAnsi="Bookman Old Style" w:cs="CMBX12"/>
          <w:b/>
          <w:sz w:val="32"/>
          <w:szCs w:val="32"/>
        </w:rPr>
        <w:t xml:space="preserve"> - </w:t>
      </w:r>
      <w:proofErr w:type="gramStart"/>
      <w:r w:rsidR="007268D3">
        <w:rPr>
          <w:rFonts w:ascii="Bookman Old Style" w:hAnsi="Bookman Old Style" w:cs="CMBX12"/>
          <w:b/>
          <w:sz w:val="28"/>
          <w:szCs w:val="28"/>
        </w:rPr>
        <w:t>Fall</w:t>
      </w:r>
      <w:proofErr w:type="gramEnd"/>
      <w:r>
        <w:rPr>
          <w:rFonts w:ascii="Bookman Old Style" w:hAnsi="Bookman Old Style" w:cs="CMBX12"/>
          <w:b/>
          <w:sz w:val="28"/>
          <w:szCs w:val="28"/>
        </w:rPr>
        <w:t xml:space="preserve"> 2016</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7268D3">
        <w:rPr>
          <w:rFonts w:ascii="Bookman Old Style" w:hAnsi="Bookman Old Style" w:cs="CMBX12"/>
          <w:b/>
          <w:sz w:val="28"/>
          <w:szCs w:val="28"/>
        </w:rPr>
        <w:t xml:space="preserve"> – Class 39553</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r w:rsidR="00EA17DE">
        <w:rPr>
          <w:rFonts w:ascii="Bookman Old Style" w:hAnsi="Bookman Old Style" w:cs="CMR12"/>
          <w:sz w:val="24"/>
          <w:szCs w:val="24"/>
        </w:rPr>
        <w:t xml:space="preserve">MWF </w:t>
      </w:r>
      <w:r w:rsidR="001A5638">
        <w:rPr>
          <w:rFonts w:ascii="Bookman Old Style" w:hAnsi="Bookman Old Style" w:cs="CMR12"/>
          <w:sz w:val="24"/>
          <w:szCs w:val="24"/>
        </w:rPr>
        <w:t>9:00 – 9</w:t>
      </w:r>
      <w:r w:rsidR="00B76B3F">
        <w:rPr>
          <w:rFonts w:ascii="Bookman Old Style" w:hAnsi="Bookman Old Style" w:cs="CMR12"/>
          <w:sz w:val="24"/>
          <w:szCs w:val="24"/>
        </w:rPr>
        <w:t xml:space="preserve">:50, </w:t>
      </w:r>
      <w:r w:rsidR="001A5638" w:rsidRPr="001A5638">
        <w:rPr>
          <w:rFonts w:ascii="Bookman Old Style" w:hAnsi="Bookman Old Style" w:cs="CMR12"/>
          <w:sz w:val="24"/>
          <w:szCs w:val="24"/>
        </w:rPr>
        <w:t>SOS</w:t>
      </w:r>
      <w:r w:rsidR="001A5638">
        <w:rPr>
          <w:rFonts w:ascii="Bookman Old Style" w:hAnsi="Bookman Old Style" w:cs="CMR12"/>
          <w:sz w:val="24"/>
          <w:szCs w:val="24"/>
        </w:rPr>
        <w:t xml:space="preserve"> </w:t>
      </w:r>
      <w:r w:rsidR="001A5638" w:rsidRPr="001A5638">
        <w:rPr>
          <w:rFonts w:ascii="Bookman Old Style" w:hAnsi="Bookman Old Style" w:cs="CMR12"/>
          <w:sz w:val="24"/>
          <w:szCs w:val="24"/>
        </w:rPr>
        <w:t>B4</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1A5638">
        <w:rPr>
          <w:rFonts w:ascii="Bookman Old Style" w:hAnsi="Bookman Old Style" w:cs="CMR12"/>
          <w:sz w:val="24"/>
          <w:szCs w:val="24"/>
        </w:rPr>
        <w:t xml:space="preserve"> </w:t>
      </w:r>
      <w:r w:rsidR="000D315C">
        <w:rPr>
          <w:rFonts w:ascii="Bookman Old Style" w:hAnsi="Bookman Old Style" w:cs="CMR12"/>
          <w:sz w:val="24"/>
          <w:szCs w:val="24"/>
        </w:rPr>
        <w:t>1</w:t>
      </w:r>
      <w:r w:rsidR="001A5638">
        <w:rPr>
          <w:rFonts w:ascii="Bookman Old Style" w:hAnsi="Bookman Old Style" w:cs="CMR12"/>
          <w:sz w:val="24"/>
          <w:szCs w:val="24"/>
        </w:rPr>
        <w:t>1</w:t>
      </w:r>
      <w:r w:rsidR="0091123C">
        <w:rPr>
          <w:rFonts w:ascii="Bookman Old Style" w:hAnsi="Bookman Old Style" w:cs="CMR12"/>
          <w:sz w:val="24"/>
          <w:szCs w:val="24"/>
        </w:rPr>
        <w:t xml:space="preserve">:00 </w:t>
      </w:r>
      <w:r w:rsidR="000D315C">
        <w:rPr>
          <w:rFonts w:ascii="Bookman Old Style" w:hAnsi="Bookman Old Style" w:cs="CMR12"/>
          <w:sz w:val="24"/>
          <w:szCs w:val="24"/>
        </w:rPr>
        <w:t xml:space="preserve">am </w:t>
      </w:r>
      <w:r w:rsidR="0091123C">
        <w:rPr>
          <w:rFonts w:ascii="Bookman Old Style" w:hAnsi="Bookman Old Style" w:cs="CMR12"/>
          <w:sz w:val="24"/>
          <w:szCs w:val="24"/>
        </w:rPr>
        <w:t>-</w:t>
      </w:r>
      <w:r w:rsidR="001A5638">
        <w:rPr>
          <w:rFonts w:ascii="Bookman Old Style" w:hAnsi="Bookman Old Style" w:cs="CMR12"/>
          <w:sz w:val="24"/>
          <w:szCs w:val="24"/>
        </w:rPr>
        <w:t xml:space="preserve"> </w:t>
      </w:r>
      <w:r w:rsidR="000D315C">
        <w:rPr>
          <w:rFonts w:ascii="Bookman Old Style" w:hAnsi="Bookman Old Style" w:cs="CMR12"/>
          <w:sz w:val="24"/>
          <w:szCs w:val="24"/>
        </w:rPr>
        <w:t>1</w:t>
      </w:r>
      <w:r w:rsidR="001A5638">
        <w:rPr>
          <w:rFonts w:ascii="Bookman Old Style" w:hAnsi="Bookman Old Style" w:cs="CMR12"/>
          <w:sz w:val="24"/>
          <w:szCs w:val="24"/>
        </w:rPr>
        <w:t>2</w:t>
      </w:r>
      <w:r w:rsidR="00336BD6">
        <w:rPr>
          <w:rFonts w:ascii="Bookman Old Style" w:hAnsi="Bookman Old Style" w:cs="CMR12"/>
          <w:sz w:val="24"/>
          <w:szCs w:val="24"/>
        </w:rPr>
        <w:t>:00 pm</w:t>
      </w:r>
      <w:r w:rsidR="009D0B7E">
        <w:rPr>
          <w:rFonts w:ascii="Bookman Old Style" w:hAnsi="Bookman Old Style" w:cs="CMR12"/>
          <w:sz w:val="24"/>
          <w:szCs w:val="24"/>
        </w:rPr>
        <w:t xml:space="preserve"> </w:t>
      </w:r>
      <w:r w:rsidR="000D315C">
        <w:rPr>
          <w:rFonts w:ascii="Bookman Old Style" w:hAnsi="Bookman Old Style" w:cs="CMR12"/>
          <w:sz w:val="24"/>
          <w:szCs w:val="24"/>
        </w:rPr>
        <w:t>and 1:00 – 2</w:t>
      </w:r>
      <w:r w:rsidR="001A5638">
        <w:rPr>
          <w:rFonts w:ascii="Bookman Old Style" w:hAnsi="Bookman Old Style" w:cs="CMR12"/>
          <w:sz w:val="24"/>
          <w:szCs w:val="24"/>
        </w:rPr>
        <w:t>:</w:t>
      </w:r>
      <w:r w:rsidR="001A5638">
        <w:rPr>
          <w:rFonts w:ascii="Bookman Old Style" w:hAnsi="Bookman Old Style" w:cs="CMR12"/>
          <w:sz w:val="24"/>
          <w:szCs w:val="24"/>
          <w:lang w:val="es-ES_tradnl"/>
        </w:rPr>
        <w:t xml:space="preserve">00 pm </w:t>
      </w:r>
      <w:r w:rsidR="009D0B7E">
        <w:rPr>
          <w:rFonts w:ascii="Bookman Old Style" w:hAnsi="Bookman Old Style" w:cs="CMR12"/>
          <w:sz w:val="24"/>
          <w:szCs w:val="24"/>
        </w:rPr>
        <w:t>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D165EC" w:rsidRPr="00D10017" w:rsidRDefault="00D165EC" w:rsidP="00D165EC">
      <w:pPr>
        <w:autoSpaceDE w:val="0"/>
        <w:autoSpaceDN w:val="0"/>
        <w:adjustRightInd w:val="0"/>
        <w:spacing w:after="0" w:line="240" w:lineRule="auto"/>
        <w:rPr>
          <w:rFonts w:ascii="Bookman Old Style" w:hAnsi="Bookman Old Style" w:cs="CMR12"/>
          <w:sz w:val="24"/>
          <w:szCs w:val="24"/>
        </w:rPr>
      </w:pPr>
      <w:r w:rsidRPr="00D10017">
        <w:rPr>
          <w:rFonts w:ascii="Bookman Old Style" w:hAnsi="Bookman Old Style" w:cs="CMR12"/>
          <w:b/>
          <w:sz w:val="24"/>
          <w:szCs w:val="24"/>
        </w:rPr>
        <w:t>TA</w:t>
      </w:r>
      <w:r w:rsidRPr="00D10017">
        <w:rPr>
          <w:rFonts w:ascii="Bookman Old Style" w:hAnsi="Bookman Old Style" w:cs="CMR12"/>
          <w:sz w:val="24"/>
          <w:szCs w:val="24"/>
        </w:rPr>
        <w:t xml:space="preserve">: </w:t>
      </w:r>
      <w:r w:rsidR="001A5638">
        <w:rPr>
          <w:rFonts w:ascii="Bookman Old Style" w:hAnsi="Bookman Old Style" w:cs="CMR12"/>
          <w:sz w:val="24"/>
          <w:szCs w:val="24"/>
        </w:rPr>
        <w:t>Daniel Douglas</w:t>
      </w:r>
    </w:p>
    <w:p w:rsidR="001A5638" w:rsidRDefault="00D165EC" w:rsidP="001A5638">
      <w:pPr>
        <w:spacing w:after="0" w:line="240" w:lineRule="auto"/>
        <w:rPr>
          <w:rFonts w:ascii="Calibri" w:eastAsia="Times New Roman" w:hAnsi="Calibri" w:cs="Times New Roman"/>
          <w:color w:val="000000"/>
          <w:sz w:val="18"/>
          <w:szCs w:val="18"/>
        </w:rPr>
      </w:pPr>
      <w:r w:rsidRPr="00D10017">
        <w:rPr>
          <w:rFonts w:ascii="Bookman Old Style" w:hAnsi="Bookman Old Style" w:cs="CMTI12"/>
          <w:b/>
          <w:sz w:val="24"/>
          <w:szCs w:val="24"/>
        </w:rPr>
        <w:t>Email</w:t>
      </w:r>
      <w:r w:rsidRPr="00D10017">
        <w:rPr>
          <w:rFonts w:ascii="Bookman Old Style" w:hAnsi="Bookman Old Style" w:cs="CMR12"/>
          <w:sz w:val="24"/>
          <w:szCs w:val="24"/>
        </w:rPr>
        <w:t xml:space="preserve">: </w:t>
      </w:r>
      <w:hyperlink r:id="rId8" w:history="1">
        <w:r w:rsidR="001A5638" w:rsidRPr="00A47800">
          <w:rPr>
            <w:rStyle w:val="Hyperlink"/>
            <w:rFonts w:ascii="Bookman Old Style" w:hAnsi="Bookman Old Style" w:cs="CMBX12"/>
            <w:sz w:val="24"/>
            <w:szCs w:val="24"/>
          </w:rPr>
          <w:t>dcdougla@usc.edu</w:t>
        </w:r>
      </w:hyperlink>
    </w:p>
    <w:p w:rsidR="00441FC0" w:rsidRPr="001A5638" w:rsidRDefault="00D165EC" w:rsidP="001A5638">
      <w:pPr>
        <w:spacing w:after="0" w:line="240" w:lineRule="auto"/>
        <w:rPr>
          <w:rFonts w:ascii="Calibri" w:eastAsia="Times New Roman" w:hAnsi="Calibri" w:cs="Times New Roman"/>
          <w:color w:val="000000"/>
          <w:sz w:val="18"/>
          <w:szCs w:val="18"/>
        </w:rPr>
      </w:pPr>
      <w:r>
        <w:rPr>
          <w:rFonts w:ascii="Bookman Old Style" w:hAnsi="Bookman Old Style" w:cs="CMBX12"/>
          <w:b/>
          <w:sz w:val="24"/>
          <w:szCs w:val="24"/>
        </w:rPr>
        <w:t>TA 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sidR="00CC251B">
        <w:rPr>
          <w:rFonts w:ascii="Bookman Old Style" w:hAnsi="Bookman Old Style" w:cs="CMR12"/>
          <w:sz w:val="24"/>
          <w:szCs w:val="24"/>
        </w:rPr>
        <w:t>T</w:t>
      </w:r>
      <w:r>
        <w:rPr>
          <w:rFonts w:ascii="Bookman Old Style" w:hAnsi="Bookman Old Style" w:cs="CMR12"/>
          <w:sz w:val="24"/>
          <w:szCs w:val="24"/>
        </w:rPr>
        <w:t>Th</w:t>
      </w:r>
      <w:proofErr w:type="spellEnd"/>
      <w:r w:rsidR="00441FC0">
        <w:rPr>
          <w:rFonts w:ascii="Bookman Old Style" w:hAnsi="Bookman Old Style" w:cs="CMR12"/>
          <w:sz w:val="24"/>
          <w:szCs w:val="24"/>
        </w:rPr>
        <w:t xml:space="preserve"> </w:t>
      </w:r>
      <w:r w:rsidR="00B76B3F">
        <w:rPr>
          <w:rFonts w:ascii="Bookman Old Style" w:hAnsi="Bookman Old Style" w:cs="CMR12"/>
          <w:sz w:val="24"/>
          <w:szCs w:val="24"/>
        </w:rPr>
        <w:t>10</w:t>
      </w:r>
      <w:r w:rsidR="00EA17DE">
        <w:rPr>
          <w:rFonts w:ascii="Bookman Old Style" w:hAnsi="Bookman Old Style" w:cs="CMR12"/>
          <w:sz w:val="24"/>
          <w:szCs w:val="24"/>
        </w:rPr>
        <w:t>:00 a</w:t>
      </w:r>
      <w:r w:rsidR="00441FC0" w:rsidRPr="00441FC0">
        <w:rPr>
          <w:rFonts w:ascii="Bookman Old Style" w:hAnsi="Bookman Old Style" w:cs="CMR12"/>
          <w:sz w:val="24"/>
          <w:szCs w:val="24"/>
        </w:rPr>
        <w:t>m,</w:t>
      </w:r>
      <w:r w:rsidR="00B76B3F">
        <w:rPr>
          <w:rFonts w:ascii="Bookman Old Style" w:hAnsi="Bookman Old Style" w:cs="CMR12"/>
          <w:sz w:val="24"/>
          <w:szCs w:val="24"/>
        </w:rPr>
        <w:t xml:space="preserve"> 11</w:t>
      </w:r>
      <w:r w:rsidR="00336BD6">
        <w:rPr>
          <w:rFonts w:ascii="Bookman Old Style" w:hAnsi="Bookman Old Style" w:cs="CMR12"/>
          <w:sz w:val="24"/>
          <w:szCs w:val="24"/>
        </w:rPr>
        <w:t>:00</w:t>
      </w:r>
      <w:r w:rsidR="00EA17DE">
        <w:rPr>
          <w:rFonts w:ascii="Bookman Old Style" w:hAnsi="Bookman Old Style" w:cs="CMR12"/>
          <w:sz w:val="24"/>
          <w:szCs w:val="24"/>
        </w:rPr>
        <w:t xml:space="preserve"> a</w:t>
      </w:r>
      <w:r w:rsidR="00336BD6">
        <w:rPr>
          <w:rFonts w:ascii="Bookman Old Style" w:hAnsi="Bookman Old Style" w:cs="CMR12"/>
          <w:sz w:val="24"/>
          <w:szCs w:val="24"/>
        </w:rPr>
        <w:t xml:space="preserve">m, </w:t>
      </w:r>
      <w:r w:rsidR="001A5638">
        <w:rPr>
          <w:rFonts w:ascii="Bookman Old Style" w:hAnsi="Bookman Old Style" w:cs="CMR12"/>
          <w:sz w:val="24"/>
          <w:szCs w:val="24"/>
        </w:rPr>
        <w:t>GFS 213</w:t>
      </w:r>
    </w:p>
    <w:p w:rsidR="00D165EC" w:rsidRPr="00AA30AC" w:rsidRDefault="00D165EC" w:rsidP="00441FC0">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sidR="00F63124">
        <w:rPr>
          <w:rFonts w:ascii="Bookman Old Style" w:hAnsi="Bookman Old Style" w:cs="CMTI12"/>
        </w:rPr>
        <w:t xml:space="preserve"> </w:t>
      </w:r>
      <w:r w:rsidR="00B76B3F">
        <w:rPr>
          <w:rFonts w:ascii="Bookman Old Style" w:hAnsi="Bookman Old Style" w:cs="CMR12"/>
          <w:sz w:val="24"/>
          <w:szCs w:val="24"/>
        </w:rPr>
        <w:t>TBD</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4931D3" w:rsidRDefault="00C2744F" w:rsidP="00C2744F">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We will cover the fundament</w:t>
      </w:r>
      <w:r w:rsidR="00B76B3F">
        <w:rPr>
          <w:rFonts w:ascii="Bookman Old Style" w:hAnsi="Bookman Old Style" w:cs="CMTI12"/>
          <w:sz w:val="24"/>
          <w:szCs w:val="24"/>
        </w:rPr>
        <w:t>als of C</w:t>
      </w:r>
      <w:r w:rsidRPr="004931D3">
        <w:rPr>
          <w:rFonts w:ascii="Bookman Old Style" w:hAnsi="Bookman Old Style" w:cs="CMTI12"/>
          <w:sz w:val="24"/>
          <w:szCs w:val="24"/>
        </w:rPr>
        <w:t>alculus</w:t>
      </w:r>
      <w:r w:rsidR="003D23F2">
        <w:rPr>
          <w:rFonts w:ascii="Bookman Old Style" w:hAnsi="Bookman Old Style" w:cs="CMTI12"/>
          <w:sz w:val="24"/>
          <w:szCs w:val="24"/>
        </w:rPr>
        <w:t xml:space="preserve"> for real functions of several real variables and vector-valued functions. Some of the topics are:</w:t>
      </w:r>
      <w:r w:rsidRPr="004931D3">
        <w:rPr>
          <w:rFonts w:ascii="Bookman Old Style" w:hAnsi="Bookman Old Style" w:cs="CMTI12"/>
          <w:sz w:val="24"/>
          <w:szCs w:val="24"/>
        </w:rPr>
        <w:t xml:space="preserve"> limits, continuity, </w:t>
      </w:r>
      <w:r w:rsidR="00B76B3F">
        <w:rPr>
          <w:rFonts w:ascii="Bookman Old Style" w:hAnsi="Bookman Old Style" w:cs="CMTI12"/>
          <w:sz w:val="24"/>
          <w:szCs w:val="24"/>
        </w:rPr>
        <w:t xml:space="preserve">partial </w:t>
      </w:r>
      <w:r w:rsidRPr="004931D3">
        <w:rPr>
          <w:rFonts w:ascii="Bookman Old Style" w:hAnsi="Bookman Old Style" w:cs="CMTI12"/>
          <w:sz w:val="24"/>
          <w:szCs w:val="24"/>
        </w:rPr>
        <w:t>derivatives</w:t>
      </w:r>
      <w:r w:rsidR="00B76B3F">
        <w:rPr>
          <w:rFonts w:ascii="Bookman Old Style" w:hAnsi="Bookman Old Style" w:cs="CMTI12"/>
          <w:sz w:val="24"/>
          <w:szCs w:val="24"/>
        </w:rPr>
        <w:t xml:space="preserve">, double and triple integrals, as well as line and surface integrals and some applications. </w:t>
      </w:r>
      <w:r w:rsidRPr="004931D3">
        <w:rPr>
          <w:rFonts w:ascii="Bookman Old Style" w:hAnsi="Bookman Old Style" w:cs="CMTI12"/>
          <w:sz w:val="24"/>
          <w:szCs w:val="24"/>
        </w:rPr>
        <w:t>We closely fol</w:t>
      </w:r>
      <w:r w:rsidR="003D23F2">
        <w:rPr>
          <w:rFonts w:ascii="Bookman Old Style" w:hAnsi="Bookman Old Style" w:cs="CMTI12"/>
          <w:sz w:val="24"/>
          <w:szCs w:val="24"/>
        </w:rPr>
        <w:t xml:space="preserve">low </w:t>
      </w:r>
      <w:r w:rsidRPr="004931D3">
        <w:rPr>
          <w:rFonts w:ascii="Bookman Old Style" w:hAnsi="Bookman Old Style" w:cs="CMTI12"/>
          <w:sz w:val="24"/>
          <w:szCs w:val="24"/>
        </w:rPr>
        <w:t>chapters</w:t>
      </w:r>
      <w:r w:rsidR="003D23F2">
        <w:rPr>
          <w:rFonts w:ascii="Bookman Old Style" w:hAnsi="Bookman Old Style" w:cs="CMTI12"/>
          <w:sz w:val="24"/>
          <w:szCs w:val="24"/>
        </w:rPr>
        <w:t xml:space="preserve"> 10th to 13th</w:t>
      </w:r>
      <w:r w:rsidRPr="004931D3">
        <w:rPr>
          <w:rFonts w:ascii="Bookman Old Style" w:hAnsi="Bookman Old Style" w:cs="CMTI12"/>
          <w:sz w:val="24"/>
          <w:szCs w:val="24"/>
        </w:rPr>
        <w:t xml:space="preserve"> of the </w:t>
      </w:r>
      <w:r w:rsidR="004931D3" w:rsidRPr="004931D3">
        <w:rPr>
          <w:rFonts w:ascii="Bookman Old Style" w:hAnsi="Bookman Old Style" w:cs="CMTI12"/>
          <w:sz w:val="24"/>
          <w:szCs w:val="24"/>
        </w:rPr>
        <w:t>text</w:t>
      </w:r>
      <w:r w:rsidRPr="004931D3">
        <w:rPr>
          <w:rFonts w:ascii="Bookman Old Style" w:hAnsi="Bookman Old Style" w:cs="CMTI12"/>
          <w:sz w:val="24"/>
          <w:szCs w:val="24"/>
        </w:rPr>
        <w:t>book.</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Pr="00FA5F42">
        <w:rPr>
          <w:rFonts w:ascii="Bookman Old Style" w:hAnsi="Bookman Old Style" w:cs="CMR12"/>
          <w:sz w:val="24"/>
          <w:szCs w:val="24"/>
        </w:rPr>
        <w:t>J. Stewart, </w:t>
      </w:r>
      <w:r w:rsidRPr="006A47FA">
        <w:rPr>
          <w:rFonts w:ascii="Bookman Old Style" w:hAnsi="Bookman Old Style" w:cs="CMR12"/>
          <w:i/>
          <w:sz w:val="24"/>
          <w:szCs w:val="24"/>
        </w:rPr>
        <w:t>Essential Calculus</w:t>
      </w:r>
      <w:r w:rsidRPr="00FA5F42">
        <w:rPr>
          <w:rFonts w:ascii="Bookman Old Style" w:hAnsi="Bookman Old Style" w:cs="CMR12"/>
          <w:sz w:val="24"/>
          <w:szCs w:val="24"/>
        </w:rPr>
        <w:t>, Second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1729E3" w:rsidRDefault="001729E3" w:rsidP="001729E3">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Midterm 1:</w:t>
      </w:r>
      <w:r>
        <w:rPr>
          <w:rFonts w:ascii="Bookman Old Style" w:hAnsi="Bookman Old Style" w:cs="CMTI12"/>
          <w:sz w:val="24"/>
          <w:szCs w:val="24"/>
        </w:rPr>
        <w:t xml:space="preserve"> Monday, September 26</w:t>
      </w:r>
      <w:r w:rsidRPr="001B2CF8">
        <w:rPr>
          <w:rFonts w:ascii="Bookman Old Style" w:hAnsi="Bookman Old Style" w:cs="CMTI12"/>
          <w:sz w:val="24"/>
          <w:szCs w:val="24"/>
          <w:vertAlign w:val="superscript"/>
        </w:rPr>
        <w:t>th</w:t>
      </w:r>
    </w:p>
    <w:p w:rsidR="001729E3" w:rsidRDefault="001729E3" w:rsidP="001729E3">
      <w:pPr>
        <w:autoSpaceDE w:val="0"/>
        <w:autoSpaceDN w:val="0"/>
        <w:adjustRightInd w:val="0"/>
        <w:spacing w:after="0" w:line="240" w:lineRule="auto"/>
        <w:rPr>
          <w:rFonts w:ascii="Bookman Old Style" w:hAnsi="Bookman Old Style" w:cs="CMTI12"/>
          <w:sz w:val="24"/>
          <w:szCs w:val="24"/>
        </w:rPr>
      </w:pPr>
    </w:p>
    <w:p w:rsidR="001729E3" w:rsidRDefault="001729E3" w:rsidP="001729E3">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Pr>
          <w:rFonts w:ascii="Bookman Old Style" w:hAnsi="Bookman Old Style" w:cs="CMTI12"/>
          <w:sz w:val="24"/>
          <w:szCs w:val="24"/>
        </w:rPr>
        <w:t>Wednesday, November 2</w:t>
      </w:r>
      <w:r w:rsidRPr="001B2CF8">
        <w:rPr>
          <w:rFonts w:ascii="Bookman Old Style" w:hAnsi="Bookman Old Style" w:cs="CMTI12"/>
          <w:sz w:val="24"/>
          <w:szCs w:val="24"/>
          <w:vertAlign w:val="superscript"/>
        </w:rPr>
        <w:t>nd</w:t>
      </w:r>
      <w:r>
        <w:rPr>
          <w:rFonts w:ascii="Bookman Old Style" w:hAnsi="Bookman Old Style" w:cs="CMTI12"/>
          <w:sz w:val="24"/>
          <w:szCs w:val="24"/>
        </w:rPr>
        <w:t xml:space="preserve"> </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Pr="000F4BDE" w:rsidRDefault="008046E5" w:rsidP="00842925">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 xml:space="preserve">Last day to drop the </w:t>
      </w:r>
      <w:r w:rsidR="00842925" w:rsidRPr="000F4BDE">
        <w:rPr>
          <w:rFonts w:ascii="Bookman Old Style" w:hAnsi="Bookman Old Style" w:cs="CMTI12"/>
          <w:sz w:val="24"/>
          <w:szCs w:val="24"/>
        </w:rPr>
        <w:t>class with a mark of W</w:t>
      </w:r>
      <w:r w:rsidR="00842925" w:rsidRPr="00FA5F42">
        <w:rPr>
          <w:rFonts w:ascii="Bookman Old Style" w:hAnsi="Bookman Old Style" w:cs="CMTI12"/>
          <w:sz w:val="24"/>
          <w:szCs w:val="24"/>
        </w:rPr>
        <w:t>:</w:t>
      </w:r>
      <w:r w:rsidR="00842925">
        <w:rPr>
          <w:rFonts w:ascii="Bookman Old Style" w:hAnsi="Bookman Old Style" w:cs="CMTI12"/>
          <w:sz w:val="24"/>
          <w:szCs w:val="24"/>
        </w:rPr>
        <w:t xml:space="preserve"> </w:t>
      </w:r>
      <w:r w:rsidR="004D6622">
        <w:rPr>
          <w:rFonts w:ascii="Bookman Old Style" w:hAnsi="Bookman Old Style" w:cs="CMTI12"/>
          <w:sz w:val="24"/>
          <w:szCs w:val="24"/>
        </w:rPr>
        <w:t>Friday, November 11</w:t>
      </w:r>
      <w:r w:rsidR="004D6622" w:rsidRPr="004D6622">
        <w:rPr>
          <w:rFonts w:ascii="Bookman Old Style" w:hAnsi="Bookman Old Style" w:cs="CMTI12"/>
          <w:sz w:val="24"/>
          <w:szCs w:val="24"/>
          <w:vertAlign w:val="superscript"/>
        </w:rPr>
        <w:t>th</w:t>
      </w:r>
      <w:r w:rsidR="004D6622">
        <w:rPr>
          <w:rFonts w:ascii="Bookman Old Style" w:hAnsi="Bookman Old Style" w:cs="CMTI12"/>
          <w:sz w:val="24"/>
          <w:szCs w:val="24"/>
        </w:rPr>
        <w:t xml:space="preserve"> </w:t>
      </w:r>
    </w:p>
    <w:p w:rsidR="00DD1BE2" w:rsidRPr="003D23F2" w:rsidRDefault="00837528" w:rsidP="003D23F2">
      <w:pPr>
        <w:pStyle w:val="Heading4"/>
        <w:shd w:val="clear" w:color="auto" w:fill="FAF9F2"/>
        <w:spacing w:before="300" w:beforeAutospacing="0" w:after="30" w:afterAutospacing="0"/>
        <w:textAlignment w:val="baseline"/>
        <w:rPr>
          <w:rFonts w:ascii="Bookman Old Style" w:eastAsiaTheme="minorHAnsi" w:hAnsi="Bookman Old Style" w:cs="CMTI12"/>
          <w:b w:val="0"/>
          <w:bCs w:val="0"/>
        </w:rPr>
      </w:pPr>
      <w:r w:rsidRPr="003D23F2">
        <w:rPr>
          <w:rFonts w:ascii="Bookman Old Style" w:eastAsiaTheme="minorHAnsi" w:hAnsi="Bookman Old Style" w:cs="CMTI12"/>
          <w:b w:val="0"/>
          <w:bCs w:val="0"/>
        </w:rPr>
        <w:t xml:space="preserve">Last class: </w:t>
      </w:r>
      <w:r w:rsidR="003D23F2" w:rsidRPr="003D23F2">
        <w:rPr>
          <w:rFonts w:ascii="Bookman Old Style" w:eastAsiaTheme="minorHAnsi" w:hAnsi="Bookman Old Style" w:cs="CMTI12"/>
          <w:b w:val="0"/>
          <w:bCs w:val="0"/>
        </w:rPr>
        <w:t xml:space="preserve">Friday, </w:t>
      </w:r>
      <w:r w:rsidR="001A5638">
        <w:rPr>
          <w:rFonts w:ascii="Bookman Old Style" w:eastAsiaTheme="minorHAnsi" w:hAnsi="Bookman Old Style" w:cs="CMTI12"/>
          <w:b w:val="0"/>
          <w:bCs w:val="0"/>
        </w:rPr>
        <w:t>December 2</w:t>
      </w:r>
      <w:r w:rsidR="001A5638" w:rsidRPr="001A5638">
        <w:rPr>
          <w:rFonts w:ascii="Bookman Old Style" w:eastAsiaTheme="minorHAnsi" w:hAnsi="Bookman Old Style" w:cs="CMTI12"/>
          <w:b w:val="0"/>
          <w:bCs w:val="0"/>
          <w:vertAlign w:val="superscript"/>
        </w:rPr>
        <w:t>nd</w:t>
      </w:r>
      <w:r w:rsidR="001A5638">
        <w:rPr>
          <w:rFonts w:ascii="Bookman Old Style" w:eastAsiaTheme="minorHAnsi" w:hAnsi="Bookman Old Style" w:cs="CMTI12"/>
          <w:b w:val="0"/>
          <w:bCs w:val="0"/>
        </w:rPr>
        <w:t xml:space="preserve"> </w:t>
      </w:r>
    </w:p>
    <w:p w:rsidR="00837528" w:rsidRDefault="00837528" w:rsidP="00837528">
      <w:pPr>
        <w:autoSpaceDE w:val="0"/>
        <w:autoSpaceDN w:val="0"/>
        <w:adjustRightInd w:val="0"/>
        <w:spacing w:after="0" w:line="240" w:lineRule="auto"/>
        <w:rPr>
          <w:rFonts w:ascii="Bookman Old Style" w:hAnsi="Bookman Old Style" w:cs="CMTI12"/>
          <w:sz w:val="24"/>
          <w:szCs w:val="24"/>
        </w:rPr>
      </w:pPr>
    </w:p>
    <w:p w:rsidR="00DD1BE2" w:rsidRPr="00DD1BE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D10017">
        <w:rPr>
          <w:rFonts w:ascii="Bookman Old Style" w:hAnsi="Bookman Old Style" w:cs="CMTI12"/>
          <w:sz w:val="24"/>
          <w:szCs w:val="24"/>
        </w:rPr>
        <w:t xml:space="preserve"> </w:t>
      </w:r>
      <w:r w:rsidR="001A5638">
        <w:rPr>
          <w:rFonts w:ascii="Bookman Old Style" w:hAnsi="Bookman Old Style" w:cs="CMTI12"/>
          <w:sz w:val="24"/>
          <w:szCs w:val="24"/>
        </w:rPr>
        <w:t>Wednesday, December 7</w:t>
      </w:r>
      <w:r w:rsidR="001A5638" w:rsidRPr="001A5638">
        <w:rPr>
          <w:rFonts w:ascii="Bookman Old Style" w:hAnsi="Bookman Old Style" w:cs="CMTI12"/>
          <w:sz w:val="24"/>
          <w:szCs w:val="24"/>
          <w:vertAlign w:val="superscript"/>
        </w:rPr>
        <w:t>th</w:t>
      </w:r>
      <w:r w:rsidR="001A5638">
        <w:rPr>
          <w:rFonts w:ascii="Bookman Old Style" w:hAnsi="Bookman Old Style" w:cs="CMTI12"/>
          <w:sz w:val="24"/>
          <w:szCs w:val="24"/>
        </w:rPr>
        <w:t>, 2:00 – 4:00 pm</w:t>
      </w:r>
    </w:p>
    <w:p w:rsidR="005B5102" w:rsidRDefault="005B5102" w:rsidP="00837528">
      <w:pPr>
        <w:autoSpaceDE w:val="0"/>
        <w:autoSpaceDN w:val="0"/>
        <w:adjustRightInd w:val="0"/>
        <w:spacing w:after="0" w:line="240" w:lineRule="auto"/>
        <w:rPr>
          <w:rFonts w:ascii="Bookman Old Style" w:hAnsi="Bookman Old Style" w:cs="CMR12"/>
          <w:b/>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5" w:type="dxa"/>
        <w:tblInd w:w="780" w:type="dxa"/>
        <w:tblLayout w:type="fixed"/>
        <w:tblLook w:val="04A0"/>
      </w:tblPr>
      <w:tblGrid>
        <w:gridCol w:w="1577"/>
        <w:gridCol w:w="3509"/>
        <w:gridCol w:w="4769"/>
      </w:tblGrid>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Textbook Sections</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D6622">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22 - 26</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10.1 – 10.3</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D6622">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29 – September 2</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10.4 – 10.</w:t>
            </w:r>
            <w:r w:rsidR="00583A98">
              <w:rPr>
                <w:rFonts w:ascii="Bookman Old Style" w:hAnsi="Bookman Old Style" w:cs="CMR12"/>
                <w:sz w:val="24"/>
                <w:szCs w:val="24"/>
              </w:rPr>
              <w:t>6</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D6622">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7 - 9</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10.7</w:t>
            </w:r>
            <w:r w:rsidR="004D6622">
              <w:rPr>
                <w:rFonts w:ascii="Bookman Old Style" w:hAnsi="Bookman Old Style" w:cs="CMR12"/>
                <w:sz w:val="24"/>
                <w:szCs w:val="24"/>
              </w:rPr>
              <w:t xml:space="preserve"> - </w:t>
            </w:r>
            <w:r w:rsidR="004662E7">
              <w:rPr>
                <w:rFonts w:ascii="Bookman Old Style" w:hAnsi="Bookman Old Style" w:cs="CMR12"/>
                <w:sz w:val="24"/>
                <w:szCs w:val="24"/>
              </w:rPr>
              <w:t>10.</w:t>
            </w:r>
            <w:r>
              <w:rPr>
                <w:rFonts w:ascii="Bookman Old Style" w:hAnsi="Bookman Old Style" w:cs="CMR12"/>
                <w:sz w:val="24"/>
                <w:szCs w:val="24"/>
              </w:rPr>
              <w:t>8</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lastRenderedPageBreak/>
              <w:t>4</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D6622">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12 - 16</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346BD4">
            <w:pPr>
              <w:autoSpaceDE w:val="0"/>
              <w:autoSpaceDN w:val="0"/>
              <w:adjustRightInd w:val="0"/>
              <w:rPr>
                <w:rFonts w:ascii="Bookman Old Style" w:hAnsi="Bookman Old Style" w:cs="CMR12"/>
                <w:sz w:val="24"/>
                <w:szCs w:val="24"/>
              </w:rPr>
            </w:pPr>
            <w:r>
              <w:rPr>
                <w:rFonts w:ascii="Bookman Old Style" w:hAnsi="Bookman Old Style" w:cs="CMR12"/>
                <w:sz w:val="24"/>
                <w:szCs w:val="24"/>
              </w:rPr>
              <w:t>11.1</w:t>
            </w:r>
            <w:r w:rsidR="00583A98">
              <w:rPr>
                <w:rFonts w:ascii="Bookman Old Style" w:hAnsi="Bookman Old Style" w:cs="CMR12"/>
                <w:sz w:val="24"/>
                <w:szCs w:val="24"/>
              </w:rPr>
              <w:t xml:space="preserve"> - 11.</w:t>
            </w:r>
            <w:r>
              <w:rPr>
                <w:rFonts w:ascii="Bookman Old Style" w:hAnsi="Bookman Old Style" w:cs="CMR12"/>
                <w:sz w:val="24"/>
                <w:szCs w:val="24"/>
              </w:rPr>
              <w:t>3</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D6622">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19 - 23</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r w:rsidR="00346BD4">
              <w:rPr>
                <w:rFonts w:ascii="Bookman Old Style" w:hAnsi="Bookman Old Style" w:cs="CMR12"/>
                <w:sz w:val="24"/>
                <w:szCs w:val="24"/>
              </w:rPr>
              <w:t>4</w:t>
            </w:r>
            <w:r>
              <w:rPr>
                <w:rFonts w:ascii="Bookman Old Style" w:hAnsi="Bookman Old Style" w:cs="CMR12"/>
                <w:sz w:val="24"/>
                <w:szCs w:val="24"/>
              </w:rPr>
              <w:t xml:space="preserve"> – 11.5</w:t>
            </w:r>
            <w:r w:rsidR="00346BD4">
              <w:rPr>
                <w:rFonts w:ascii="Bookman Old Style" w:hAnsi="Bookman Old Style" w:cs="CMR12"/>
                <w:sz w:val="24"/>
                <w:szCs w:val="24"/>
              </w:rPr>
              <w:t xml:space="preserve"> - Review</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4D6622">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26 - 3</w:t>
            </w:r>
            <w:r w:rsidR="00BE2E9B">
              <w:rPr>
                <w:rFonts w:ascii="Bookman Old Style" w:hAnsi="Bookman Old Style" w:cs="CMR12"/>
                <w:sz w:val="24"/>
                <w:szCs w:val="24"/>
              </w:rPr>
              <w:t>0</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Midterm I – 11.6</w:t>
            </w:r>
            <w:r w:rsidR="00346BD4">
              <w:rPr>
                <w:rFonts w:ascii="Bookman Old Style" w:hAnsi="Bookman Old Style" w:cs="CMR12"/>
                <w:sz w:val="24"/>
                <w:szCs w:val="24"/>
              </w:rPr>
              <w:t xml:space="preserve"> – 11.7</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3 - 7</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346BD4" w:rsidP="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11.8 - 12.1</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10 - 14</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346BD4">
            <w:pPr>
              <w:autoSpaceDE w:val="0"/>
              <w:autoSpaceDN w:val="0"/>
              <w:adjustRightInd w:val="0"/>
              <w:rPr>
                <w:rFonts w:ascii="Bookman Old Style" w:hAnsi="Bookman Old Style" w:cs="CMR12"/>
                <w:sz w:val="24"/>
                <w:szCs w:val="24"/>
              </w:rPr>
            </w:pPr>
            <w:r>
              <w:rPr>
                <w:rFonts w:ascii="Bookman Old Style" w:hAnsi="Bookman Old Style" w:cs="CMR12"/>
                <w:sz w:val="24"/>
                <w:szCs w:val="24"/>
              </w:rPr>
              <w:t>12.2 - 12.3</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17 - 21</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346BD4">
            <w:pPr>
              <w:autoSpaceDE w:val="0"/>
              <w:autoSpaceDN w:val="0"/>
              <w:adjustRightInd w:val="0"/>
              <w:rPr>
                <w:rFonts w:ascii="Bookman Old Style" w:hAnsi="Bookman Old Style" w:cs="CMR12"/>
                <w:sz w:val="24"/>
                <w:szCs w:val="24"/>
              </w:rPr>
            </w:pPr>
            <w:r>
              <w:rPr>
                <w:rFonts w:ascii="Bookman Old Style" w:hAnsi="Bookman Old Style" w:cs="CMR12"/>
                <w:sz w:val="24"/>
                <w:szCs w:val="24"/>
              </w:rPr>
              <w:t>12.4 - 12.5</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24 - 28</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346BD4">
            <w:pPr>
              <w:autoSpaceDE w:val="0"/>
              <w:autoSpaceDN w:val="0"/>
              <w:adjustRightInd w:val="0"/>
              <w:rPr>
                <w:rFonts w:ascii="Bookman Old Style" w:hAnsi="Bookman Old Style" w:cs="CMR12"/>
                <w:b/>
                <w:sz w:val="24"/>
                <w:szCs w:val="24"/>
              </w:rPr>
            </w:pPr>
            <w:r>
              <w:rPr>
                <w:rFonts w:ascii="Bookman Old Style" w:hAnsi="Bookman Old Style" w:cs="CMR12"/>
                <w:sz w:val="24"/>
                <w:szCs w:val="24"/>
              </w:rPr>
              <w:t>12.6</w:t>
            </w:r>
            <w:r w:rsidR="00583A98">
              <w:rPr>
                <w:rFonts w:ascii="Bookman Old Style" w:hAnsi="Bookman Old Style" w:cs="CMR12"/>
                <w:sz w:val="24"/>
                <w:szCs w:val="24"/>
              </w:rPr>
              <w:t xml:space="preserve"> – 12.7</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31 – November 4</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II – 13.1</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7 – November 11</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13.2 - 13.4</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13</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14 – November 18</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13.5 - 13.7</w:t>
            </w: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BE2E9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21</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13.8</w:t>
            </w:r>
          </w:p>
        </w:tc>
      </w:tr>
      <w:tr w:rsidR="00583A98"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583A98" w:rsidRDefault="00583A98">
            <w:pPr>
              <w:autoSpaceDE w:val="0"/>
              <w:autoSpaceDN w:val="0"/>
              <w:adjustRightInd w:val="0"/>
              <w:rPr>
                <w:rFonts w:ascii="Bookman Old Style" w:hAnsi="Bookman Old Style" w:cs="CMR12"/>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583A98" w:rsidRPr="00583A98" w:rsidRDefault="00583A98">
            <w:pPr>
              <w:autoSpaceDE w:val="0"/>
              <w:autoSpaceDN w:val="0"/>
              <w:adjustRightInd w:val="0"/>
              <w:rPr>
                <w:rFonts w:ascii="Bookman Old Style" w:hAnsi="Bookman Old Style" w:cs="CMR12"/>
                <w:b/>
                <w:sz w:val="28"/>
                <w:szCs w:val="28"/>
              </w:rPr>
            </w:pPr>
            <w:r w:rsidRPr="00583A98">
              <w:rPr>
                <w:rFonts w:ascii="Bookman Old Style" w:hAnsi="Bookman Old Style" w:cs="CMR12"/>
                <w:b/>
                <w:sz w:val="28"/>
                <w:szCs w:val="28"/>
              </w:rPr>
              <w:t>THANKSGIVING</w:t>
            </w:r>
          </w:p>
        </w:tc>
        <w:tc>
          <w:tcPr>
            <w:tcW w:w="4769" w:type="dxa"/>
            <w:tcBorders>
              <w:top w:val="single" w:sz="4" w:space="0" w:color="auto"/>
              <w:left w:val="single" w:sz="4" w:space="0" w:color="auto"/>
              <w:bottom w:val="single" w:sz="4" w:space="0" w:color="auto"/>
              <w:right w:val="single" w:sz="4" w:space="0" w:color="auto"/>
            </w:tcBorders>
            <w:hideMark/>
          </w:tcPr>
          <w:p w:rsidR="00583A98" w:rsidRDefault="00583A98">
            <w:pPr>
              <w:autoSpaceDE w:val="0"/>
              <w:autoSpaceDN w:val="0"/>
              <w:adjustRightInd w:val="0"/>
              <w:rPr>
                <w:rFonts w:ascii="Bookman Old Style" w:hAnsi="Bookman Old Style" w:cs="CMR12"/>
                <w:sz w:val="24"/>
                <w:szCs w:val="24"/>
              </w:rPr>
            </w:pPr>
          </w:p>
        </w:tc>
      </w:tr>
      <w:tr w:rsidR="004662E7" w:rsidTr="00346BD4">
        <w:trPr>
          <w:trHeight w:val="401"/>
        </w:trPr>
        <w:tc>
          <w:tcPr>
            <w:tcW w:w="1577"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09" w:type="dxa"/>
            <w:tcBorders>
              <w:top w:val="single" w:sz="4" w:space="0" w:color="auto"/>
              <w:left w:val="single" w:sz="4" w:space="0" w:color="auto"/>
              <w:bottom w:val="single" w:sz="4" w:space="0" w:color="auto"/>
              <w:right w:val="single" w:sz="4" w:space="0" w:color="auto"/>
            </w:tcBorders>
            <w:hideMark/>
          </w:tcPr>
          <w:p w:rsidR="004662E7" w:rsidRDefault="00583A98">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28 – December 2</w:t>
            </w:r>
          </w:p>
        </w:tc>
        <w:tc>
          <w:tcPr>
            <w:tcW w:w="4769" w:type="dxa"/>
            <w:tcBorders>
              <w:top w:val="single" w:sz="4" w:space="0" w:color="auto"/>
              <w:left w:val="single" w:sz="4" w:space="0" w:color="auto"/>
              <w:bottom w:val="single" w:sz="4" w:space="0" w:color="auto"/>
              <w:right w:val="single" w:sz="4" w:space="0" w:color="auto"/>
            </w:tcBorders>
            <w:hideMark/>
          </w:tcPr>
          <w:p w:rsidR="004662E7" w:rsidRDefault="00346BD4">
            <w:pPr>
              <w:autoSpaceDE w:val="0"/>
              <w:autoSpaceDN w:val="0"/>
              <w:adjustRightInd w:val="0"/>
              <w:rPr>
                <w:rFonts w:ascii="Bookman Old Style" w:hAnsi="Bookman Old Style" w:cs="CMR12"/>
                <w:sz w:val="24"/>
                <w:szCs w:val="24"/>
              </w:rPr>
            </w:pPr>
            <w:r>
              <w:rPr>
                <w:rFonts w:ascii="Bookman Old Style" w:hAnsi="Bookman Old Style" w:cs="CMR12"/>
                <w:sz w:val="24"/>
                <w:szCs w:val="24"/>
              </w:rPr>
              <w:t>13.8 - 13.9</w:t>
            </w:r>
          </w:p>
        </w:tc>
      </w:tr>
    </w:tbl>
    <w:p w:rsidR="004662E7" w:rsidRDefault="004662E7" w:rsidP="004662E7">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will be assigned at the end of each week to be turned in the next Thursday. </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A9069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4931D3" w:rsidRPr="00FA5F42">
        <w:rPr>
          <w:rFonts w:ascii="Bookman Old Style" w:hAnsi="Bookman Old Style" w:cs="CMR12"/>
          <w:sz w:val="24"/>
          <w:szCs w:val="24"/>
        </w:rPr>
        <w:t xml:space="preserve">in discussion classes </w:t>
      </w:r>
      <w:r w:rsidR="004931D3">
        <w:rPr>
          <w:rFonts w:ascii="Bookman Old Style" w:hAnsi="Bookman Old Style" w:cs="CMR12"/>
          <w:sz w:val="24"/>
          <w:szCs w:val="24"/>
        </w:rPr>
        <w:t xml:space="preserve">every week, except </w:t>
      </w:r>
      <w:r w:rsidR="00987E39">
        <w:rPr>
          <w:rFonts w:ascii="Bookman Old Style" w:hAnsi="Bookman Old Style" w:cs="CMR12"/>
          <w:sz w:val="24"/>
          <w:szCs w:val="24"/>
        </w:rPr>
        <w:t>for the first week of the course and</w:t>
      </w:r>
      <w:r w:rsidR="00915449">
        <w:rPr>
          <w:rFonts w:ascii="Bookman Old Style" w:hAnsi="Bookman Old Style" w:cs="CMR12"/>
          <w:sz w:val="24"/>
          <w:szCs w:val="24"/>
        </w:rPr>
        <w:t xml:space="preserve"> </w:t>
      </w:r>
      <w:r w:rsidR="004931D3">
        <w:rPr>
          <w:rFonts w:ascii="Bookman Old Style" w:hAnsi="Bookman Old Style" w:cs="CMR12"/>
          <w:sz w:val="24"/>
          <w:szCs w:val="24"/>
        </w:rPr>
        <w:t>the weeks of the midterms</w:t>
      </w:r>
      <w:r w:rsidRPr="00FA5F42">
        <w:rPr>
          <w:rFonts w:ascii="Bookman Old Style" w:hAnsi="Bookman Old Style" w:cs="CMR12"/>
          <w:sz w:val="24"/>
          <w:szCs w:val="24"/>
        </w:rPr>
        <w:t xml:space="preserve">. </w:t>
      </w:r>
    </w:p>
    <w:p w:rsidR="005C6321" w:rsidRPr="00FA5F42" w:rsidRDefault="005C6321"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r w:rsidR="00987E39">
        <w:rPr>
          <w:rFonts w:ascii="Bookman Old Style" w:hAnsi="Bookman Old Style" w:cs="CMR12"/>
          <w:sz w:val="24"/>
          <w:szCs w:val="24"/>
        </w:rPr>
        <w:t>A cheat sheet will be allowed for Midterms and Final</w:t>
      </w:r>
      <w:r w:rsidR="00AD53C3">
        <w:rPr>
          <w:rFonts w:ascii="Bookman Old Style" w:hAnsi="Bookman Old Style" w:cs="CMR12"/>
          <w:sz w:val="24"/>
          <w:szCs w:val="24"/>
        </w:rPr>
        <w:t>.</w:t>
      </w:r>
    </w:p>
    <w:p w:rsidR="004352E9" w:rsidRPr="00FA5F42" w:rsidRDefault="004352E9"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 xml:space="preserve">homework will be accepted, unless special circumstances </w:t>
      </w:r>
      <w:r w:rsidR="00AD53C3">
        <w:rPr>
          <w:rFonts w:ascii="Bookman Old Style" w:hAnsi="Bookman Old Style" w:cs="CMR12"/>
          <w:sz w:val="24"/>
          <w:szCs w:val="24"/>
        </w:rPr>
        <w:t>are presented to the instructor/TA.</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650BE1" w:rsidRDefault="00B913B4" w:rsidP="00C335DF">
      <w:pPr>
        <w:rPr>
          <w:rFonts w:ascii="Bookman Old Style" w:hAnsi="Bookman Old Style" w:cs="CMR12"/>
          <w:b/>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AD53C3">
        <w:rPr>
          <w:rFonts w:ascii="Bookman Old Style" w:hAnsi="Bookman Old Style" w:cs="CMTI12"/>
          <w:sz w:val="24"/>
          <w:szCs w:val="24"/>
        </w:rPr>
        <w:t>November 11</w:t>
      </w:r>
      <w:r w:rsidR="00AD53C3" w:rsidRPr="00AD53C3">
        <w:rPr>
          <w:rFonts w:ascii="Bookman Old Style" w:hAnsi="Bookman Old Style" w:cs="CMTI12"/>
          <w:sz w:val="24"/>
          <w:szCs w:val="24"/>
          <w:vertAlign w:val="superscript"/>
        </w:rPr>
        <w:t>th</w:t>
      </w:r>
      <w:r w:rsidR="00F45F0C">
        <w:rPr>
          <w:rFonts w:ascii="Bookman Old Style" w:hAnsi="Bookman Old Style" w:cs="CMR12"/>
          <w:sz w:val="24"/>
          <w:szCs w:val="24"/>
        </w:rPr>
        <w:t>)</w:t>
      </w:r>
      <w:r w:rsidR="0054740D">
        <w:rPr>
          <w:rFonts w:ascii="Bookman Old Style" w:hAnsi="Bookman Old Style" w:cs="CMR12"/>
          <w:sz w:val="24"/>
          <w:szCs w:val="24"/>
        </w:rPr>
        <w:t xml:space="preserve"> I will post a letter grade based on the two midterms, </w:t>
      </w:r>
      <w:proofErr w:type="spellStart"/>
      <w:r w:rsidR="0054740D">
        <w:rPr>
          <w:rFonts w:ascii="Bookman Old Style" w:hAnsi="Bookman Old Style" w:cs="CMR12"/>
          <w:sz w:val="24"/>
          <w:szCs w:val="24"/>
        </w:rPr>
        <w:t>homeworks</w:t>
      </w:r>
      <w:proofErr w:type="spellEnd"/>
      <w:r w:rsidR="0054740D">
        <w:rPr>
          <w:rFonts w:ascii="Bookman Old Style" w:hAnsi="Bookman Old Style" w:cs="CMR12"/>
          <w:sz w:val="24"/>
          <w:szCs w:val="24"/>
        </w:rPr>
        <w:t xml:space="preserve"> and quizzes.</w:t>
      </w:r>
      <w:r>
        <w:rPr>
          <w:rFonts w:ascii="Bookman Old Style" w:hAnsi="Bookman Old Style" w:cs="CMR12"/>
          <w:sz w:val="24"/>
          <w:szCs w:val="24"/>
        </w:rPr>
        <w:t xml:space="preserve"> </w:t>
      </w:r>
      <w:r>
        <w:rPr>
          <w:rFonts w:ascii="Bookman Old Style" w:hAnsi="Bookman Old Style" w:cs="CMR12"/>
          <w:b/>
          <w:sz w:val="24"/>
          <w:szCs w:val="24"/>
        </w:rPr>
        <w:t xml:space="preserve"> </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C335D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 xml:space="preserve">Any student requesting academic accommodations based on special needs is required to register with DSP each semester. A letter of verification for approved accommodations can be obtained from DSP. Please be sure the letter is delivered to me (or to TA) as early in the </w:t>
      </w:r>
    </w:p>
    <w:p w:rsidR="00C335DF" w:rsidRDefault="00C335DF" w:rsidP="0065642F">
      <w:pPr>
        <w:autoSpaceDE w:val="0"/>
        <w:autoSpaceDN w:val="0"/>
        <w:adjustRightInd w:val="0"/>
        <w:spacing w:after="0" w:line="240" w:lineRule="auto"/>
        <w:rPr>
          <w:rFonts w:ascii="Bookman Old Style" w:hAnsi="Bookman Old Style" w:cs="CMR12"/>
          <w:sz w:val="24"/>
          <w:szCs w:val="24"/>
        </w:rPr>
      </w:pPr>
    </w:p>
    <w:p w:rsidR="00C335DF" w:rsidRDefault="00C335DF" w:rsidP="0065642F">
      <w:pPr>
        <w:autoSpaceDE w:val="0"/>
        <w:autoSpaceDN w:val="0"/>
        <w:adjustRightInd w:val="0"/>
        <w:spacing w:after="0" w:line="240" w:lineRule="auto"/>
        <w:rPr>
          <w:rFonts w:ascii="Bookman Old Style" w:hAnsi="Bookman Old Style" w:cs="CMR12"/>
          <w:sz w:val="24"/>
          <w:szCs w:val="24"/>
        </w:rPr>
      </w:pPr>
    </w:p>
    <w:p w:rsidR="0065642F" w:rsidRDefault="0065642F" w:rsidP="0065642F">
      <w:pPr>
        <w:autoSpaceDE w:val="0"/>
        <w:autoSpaceDN w:val="0"/>
        <w:adjustRightInd w:val="0"/>
        <w:spacing w:after="0" w:line="240" w:lineRule="auto"/>
        <w:rPr>
          <w:rFonts w:ascii="Bookman Old Style" w:hAnsi="Bookman Old Style" w:cs="CMR12"/>
          <w:sz w:val="24"/>
          <w:szCs w:val="24"/>
        </w:rPr>
      </w:pPr>
      <w:proofErr w:type="gramStart"/>
      <w:r w:rsidRPr="00D908F2">
        <w:rPr>
          <w:rFonts w:ascii="Bookman Old Style" w:hAnsi="Bookman Old Style" w:cs="CMR12"/>
          <w:sz w:val="24"/>
          <w:szCs w:val="24"/>
        </w:rPr>
        <w:lastRenderedPageBreak/>
        <w:t>semester</w:t>
      </w:r>
      <w:proofErr w:type="gramEnd"/>
      <w:r w:rsidRPr="00D908F2">
        <w:rPr>
          <w:rFonts w:ascii="Bookman Old Style" w:hAnsi="Bookman Old Style" w:cs="CMR12"/>
          <w:sz w:val="24"/>
          <w:szCs w:val="24"/>
        </w:rPr>
        <w:t xml:space="preserve">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9862B0" w:rsidRPr="00FA5F42" w:rsidRDefault="009862B0" w:rsidP="00A90693">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C31442" w:rsidRDefault="00C31442" w:rsidP="00A90693">
      <w:pPr>
        <w:autoSpaceDE w:val="0"/>
        <w:autoSpaceDN w:val="0"/>
        <w:adjustRightInd w:val="0"/>
        <w:spacing w:after="0" w:line="240" w:lineRule="auto"/>
        <w:rPr>
          <w:rFonts w:ascii="Bookman Old Style" w:hAnsi="Bookman Old Style" w:cs="CMR12"/>
          <w:sz w:val="24"/>
          <w:szCs w:val="24"/>
        </w:rPr>
      </w:pPr>
    </w:p>
    <w:p w:rsidR="002A07BC"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sidR="00A52088">
        <w:rPr>
          <w:rFonts w:ascii="Bookman Old Style" w:hAnsi="Bookman Old Style" w:cs="CMR12"/>
          <w:sz w:val="24"/>
          <w:szCs w:val="24"/>
        </w:rPr>
        <w:t xml:space="preserve"> </w:t>
      </w:r>
      <w:r w:rsidR="002A07BC">
        <w:rPr>
          <w:rFonts w:ascii="Bookman Old Style" w:hAnsi="Bookman Old Style" w:cs="CMR12"/>
          <w:sz w:val="24"/>
          <w:szCs w:val="24"/>
        </w:rPr>
        <w:t>=</w:t>
      </w:r>
      <w:r w:rsidR="00A52088">
        <w:rPr>
          <w:rFonts w:ascii="Bookman Old Style" w:hAnsi="Bookman Old Style" w:cs="CMR12"/>
          <w:sz w:val="24"/>
          <w:szCs w:val="24"/>
        </w:rPr>
        <w:t xml:space="preserve"> </w:t>
      </w:r>
      <w:r w:rsidR="002A07BC">
        <w:rPr>
          <w:rFonts w:ascii="Bookman Old Style" w:hAnsi="Bookman Old Style" w:cs="CMR12"/>
          <w:sz w:val="24"/>
          <w:szCs w:val="24"/>
        </w:rPr>
        <w:t>15%</w:t>
      </w:r>
      <w:r w:rsidR="005C6321">
        <w:rPr>
          <w:rFonts w:ascii="Bookman Old Style" w:hAnsi="Bookman Old Style" w:cs="CMR12"/>
          <w:sz w:val="24"/>
          <w:szCs w:val="24"/>
        </w:rPr>
        <w:t>. The lowest three grades will be dropped.</w:t>
      </w:r>
    </w:p>
    <w:p w:rsidR="009862B0"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AD53C3">
        <w:rPr>
          <w:rFonts w:ascii="Bookman Old Style" w:hAnsi="Bookman Old Style" w:cs="CMR12"/>
          <w:sz w:val="24"/>
          <w:szCs w:val="24"/>
        </w:rPr>
        <w:t>10</w:t>
      </w:r>
      <w:r w:rsidRPr="00FA5F42">
        <w:rPr>
          <w:rFonts w:ascii="Bookman Old Style" w:hAnsi="Bookman Old Style" w:cs="CMR12"/>
          <w:sz w:val="24"/>
          <w:szCs w:val="24"/>
        </w:rPr>
        <w:t>%</w:t>
      </w:r>
      <w:r w:rsidR="005C6321">
        <w:rPr>
          <w:rFonts w:ascii="Bookman Old Style" w:hAnsi="Bookman Old Style" w:cs="CMR12"/>
          <w:sz w:val="24"/>
          <w:szCs w:val="24"/>
        </w:rPr>
        <w:t>. The lowest three grades will be dropped.</w:t>
      </w:r>
    </w:p>
    <w:p w:rsidR="009862B0" w:rsidRPr="00FA5F42" w:rsidRDefault="009862B0"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sidR="008A0360">
        <w:rPr>
          <w:rFonts w:ascii="Bookman Old Style" w:hAnsi="Bookman Old Style" w:cs="CMR12"/>
          <w:sz w:val="24"/>
          <w:szCs w:val="24"/>
        </w:rPr>
        <w:t>ach midterm</w:t>
      </w:r>
      <w:r w:rsidR="00A90693" w:rsidRPr="00FA5F42">
        <w:rPr>
          <w:rFonts w:ascii="Bookman Old Style" w:hAnsi="Bookman Old Style" w:cs="CMR12"/>
          <w:sz w:val="24"/>
          <w:szCs w:val="24"/>
        </w:rPr>
        <w:t xml:space="preserve"> = 20%</w:t>
      </w:r>
    </w:p>
    <w:p w:rsidR="00A90693"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2A07BC">
        <w:rPr>
          <w:rFonts w:ascii="Bookman Old Style" w:hAnsi="Bookman Old Style" w:cs="CMR12"/>
          <w:sz w:val="24"/>
          <w:szCs w:val="24"/>
        </w:rPr>
        <w:t>3</w:t>
      </w:r>
      <w:r w:rsidR="00AD53C3">
        <w:rPr>
          <w:rFonts w:ascii="Bookman Old Style" w:hAnsi="Bookman Old Style" w:cs="CMR12"/>
          <w:sz w:val="24"/>
          <w:szCs w:val="24"/>
        </w:rPr>
        <w:t>5</w:t>
      </w:r>
      <w:r w:rsidRPr="00FA5F42">
        <w:rPr>
          <w:rFonts w:ascii="Bookman Old Style" w:hAnsi="Bookman Old Style" w:cs="CMR12"/>
          <w:sz w:val="24"/>
          <w:szCs w:val="24"/>
        </w:rPr>
        <w:t>%</w:t>
      </w:r>
    </w:p>
    <w:p w:rsidR="00A90693" w:rsidRPr="00FA5F42" w:rsidRDefault="00A90693" w:rsidP="00837528">
      <w:pPr>
        <w:autoSpaceDE w:val="0"/>
        <w:autoSpaceDN w:val="0"/>
        <w:adjustRightInd w:val="0"/>
        <w:spacing w:after="0" w:line="240" w:lineRule="auto"/>
        <w:rPr>
          <w:rFonts w:ascii="Bookman Old Style" w:hAnsi="Bookman Old Style" w:cs="CMR12"/>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w:t>
      </w:r>
      <w:r w:rsidR="00560357" w:rsidRPr="00C335DF">
        <w:rPr>
          <w:rFonts w:ascii="Bookman Old Style" w:hAnsi="Bookman Old Style" w:cs="CMR12"/>
          <w:b/>
          <w:sz w:val="24"/>
          <w:szCs w:val="24"/>
        </w:rPr>
        <w:t xml:space="preserve">check Blackboard </w:t>
      </w:r>
      <w:r w:rsidRPr="00C335DF">
        <w:rPr>
          <w:rFonts w:ascii="Bookman Old Style" w:hAnsi="Bookman Old Style" w:cs="CMR12"/>
          <w:b/>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r w:rsidR="00AD53C3">
        <w:rPr>
          <w:rFonts w:ascii="Bookman Old Style" w:hAnsi="Bookman Old Style" w:cs="CMR12"/>
          <w:sz w:val="24"/>
          <w:szCs w:val="24"/>
        </w:rPr>
        <w:t xml:space="preserve"> Our final is common and it would be difficult to reschedule it.</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2D" w:rsidRDefault="005B712D" w:rsidP="009862B0">
      <w:pPr>
        <w:spacing w:after="0" w:line="240" w:lineRule="auto"/>
      </w:pPr>
      <w:r>
        <w:separator/>
      </w:r>
    </w:p>
  </w:endnote>
  <w:endnote w:type="continuationSeparator" w:id="0">
    <w:p w:rsidR="005B712D" w:rsidRDefault="005B712D"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0D315C" w:rsidRPr="000D315C">
        <w:rPr>
          <w:rFonts w:asciiTheme="majorHAnsi" w:hAnsiTheme="majorHAnsi"/>
          <w:noProof/>
        </w:rPr>
        <w:t>1</w:t>
      </w:r>
    </w:fldSimple>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2D" w:rsidRDefault="005B712D" w:rsidP="009862B0">
      <w:pPr>
        <w:spacing w:after="0" w:line="240" w:lineRule="auto"/>
      </w:pPr>
      <w:r>
        <w:separator/>
      </w:r>
    </w:p>
  </w:footnote>
  <w:footnote w:type="continuationSeparator" w:id="0">
    <w:p w:rsidR="005B712D" w:rsidRDefault="005B712D"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7D1D"/>
    <w:rsid w:val="00021A45"/>
    <w:rsid w:val="000300FF"/>
    <w:rsid w:val="00034D6F"/>
    <w:rsid w:val="00054256"/>
    <w:rsid w:val="00067AEF"/>
    <w:rsid w:val="00083AD1"/>
    <w:rsid w:val="00090E8F"/>
    <w:rsid w:val="000C349A"/>
    <w:rsid w:val="000C6B80"/>
    <w:rsid w:val="000D315C"/>
    <w:rsid w:val="001035F7"/>
    <w:rsid w:val="00120C3A"/>
    <w:rsid w:val="00141DB5"/>
    <w:rsid w:val="00150369"/>
    <w:rsid w:val="001729E3"/>
    <w:rsid w:val="00180AA4"/>
    <w:rsid w:val="0018444F"/>
    <w:rsid w:val="00187667"/>
    <w:rsid w:val="00190E6A"/>
    <w:rsid w:val="001A1AD8"/>
    <w:rsid w:val="001A2C2D"/>
    <w:rsid w:val="001A5638"/>
    <w:rsid w:val="001B6239"/>
    <w:rsid w:val="001B7176"/>
    <w:rsid w:val="001C1340"/>
    <w:rsid w:val="00230D6D"/>
    <w:rsid w:val="00284E27"/>
    <w:rsid w:val="002A07BC"/>
    <w:rsid w:val="002A3515"/>
    <w:rsid w:val="002A3E81"/>
    <w:rsid w:val="002D1520"/>
    <w:rsid w:val="002D7A40"/>
    <w:rsid w:val="0030423B"/>
    <w:rsid w:val="00313C9C"/>
    <w:rsid w:val="00336BD6"/>
    <w:rsid w:val="00346BD4"/>
    <w:rsid w:val="00352362"/>
    <w:rsid w:val="00376731"/>
    <w:rsid w:val="003A36D9"/>
    <w:rsid w:val="003B726A"/>
    <w:rsid w:val="003D23F2"/>
    <w:rsid w:val="00401E49"/>
    <w:rsid w:val="00410A4E"/>
    <w:rsid w:val="0041328D"/>
    <w:rsid w:val="004352E9"/>
    <w:rsid w:val="00441FC0"/>
    <w:rsid w:val="00443135"/>
    <w:rsid w:val="004637FD"/>
    <w:rsid w:val="004662E7"/>
    <w:rsid w:val="004931D3"/>
    <w:rsid w:val="004C782C"/>
    <w:rsid w:val="004D3AD6"/>
    <w:rsid w:val="004D6622"/>
    <w:rsid w:val="0051699E"/>
    <w:rsid w:val="0054740D"/>
    <w:rsid w:val="00560357"/>
    <w:rsid w:val="005776E1"/>
    <w:rsid w:val="00583A98"/>
    <w:rsid w:val="005922F0"/>
    <w:rsid w:val="00595F7C"/>
    <w:rsid w:val="005B1B8E"/>
    <w:rsid w:val="005B4CF2"/>
    <w:rsid w:val="005B5102"/>
    <w:rsid w:val="005B712D"/>
    <w:rsid w:val="005C6321"/>
    <w:rsid w:val="005D3896"/>
    <w:rsid w:val="005D5DD6"/>
    <w:rsid w:val="005D7EBC"/>
    <w:rsid w:val="005F7321"/>
    <w:rsid w:val="005F76F4"/>
    <w:rsid w:val="006010CC"/>
    <w:rsid w:val="00617E8B"/>
    <w:rsid w:val="00650BE1"/>
    <w:rsid w:val="00654C0C"/>
    <w:rsid w:val="00654E28"/>
    <w:rsid w:val="0065642F"/>
    <w:rsid w:val="00666B8A"/>
    <w:rsid w:val="006A47FA"/>
    <w:rsid w:val="006A641C"/>
    <w:rsid w:val="006B7C54"/>
    <w:rsid w:val="006C7883"/>
    <w:rsid w:val="006E1DE0"/>
    <w:rsid w:val="0071201C"/>
    <w:rsid w:val="00713CEF"/>
    <w:rsid w:val="007268D3"/>
    <w:rsid w:val="007876CA"/>
    <w:rsid w:val="007C3B7C"/>
    <w:rsid w:val="007C4008"/>
    <w:rsid w:val="007C626C"/>
    <w:rsid w:val="007E6846"/>
    <w:rsid w:val="008003B3"/>
    <w:rsid w:val="008046E5"/>
    <w:rsid w:val="00813F34"/>
    <w:rsid w:val="00814A7B"/>
    <w:rsid w:val="00837528"/>
    <w:rsid w:val="00842925"/>
    <w:rsid w:val="00844D8B"/>
    <w:rsid w:val="00855290"/>
    <w:rsid w:val="00880748"/>
    <w:rsid w:val="00887B31"/>
    <w:rsid w:val="008A0360"/>
    <w:rsid w:val="008A5E61"/>
    <w:rsid w:val="008A5EA6"/>
    <w:rsid w:val="00900E8E"/>
    <w:rsid w:val="0091123C"/>
    <w:rsid w:val="00915449"/>
    <w:rsid w:val="009234E9"/>
    <w:rsid w:val="009303E5"/>
    <w:rsid w:val="009510BC"/>
    <w:rsid w:val="00983760"/>
    <w:rsid w:val="009862B0"/>
    <w:rsid w:val="00987E39"/>
    <w:rsid w:val="00993C2F"/>
    <w:rsid w:val="009A712C"/>
    <w:rsid w:val="009C1D7C"/>
    <w:rsid w:val="009C355E"/>
    <w:rsid w:val="009D0B7E"/>
    <w:rsid w:val="009D2AF1"/>
    <w:rsid w:val="009F37CC"/>
    <w:rsid w:val="009F7F0C"/>
    <w:rsid w:val="00A05F09"/>
    <w:rsid w:val="00A10BB8"/>
    <w:rsid w:val="00A36C86"/>
    <w:rsid w:val="00A5019A"/>
    <w:rsid w:val="00A52088"/>
    <w:rsid w:val="00A669C2"/>
    <w:rsid w:val="00A80F75"/>
    <w:rsid w:val="00A8635E"/>
    <w:rsid w:val="00A90693"/>
    <w:rsid w:val="00A924D1"/>
    <w:rsid w:val="00AA0C76"/>
    <w:rsid w:val="00AA1DE2"/>
    <w:rsid w:val="00AA30AC"/>
    <w:rsid w:val="00AC6833"/>
    <w:rsid w:val="00AD53C3"/>
    <w:rsid w:val="00B002C6"/>
    <w:rsid w:val="00B1077A"/>
    <w:rsid w:val="00B4104E"/>
    <w:rsid w:val="00B41C11"/>
    <w:rsid w:val="00B5504E"/>
    <w:rsid w:val="00B73FE1"/>
    <w:rsid w:val="00B76B3F"/>
    <w:rsid w:val="00B913B4"/>
    <w:rsid w:val="00BA1B32"/>
    <w:rsid w:val="00BA237F"/>
    <w:rsid w:val="00BA5346"/>
    <w:rsid w:val="00BC0528"/>
    <w:rsid w:val="00BD735F"/>
    <w:rsid w:val="00BE1863"/>
    <w:rsid w:val="00BE2E9B"/>
    <w:rsid w:val="00C21E35"/>
    <w:rsid w:val="00C2744F"/>
    <w:rsid w:val="00C309DB"/>
    <w:rsid w:val="00C31442"/>
    <w:rsid w:val="00C335DF"/>
    <w:rsid w:val="00C40689"/>
    <w:rsid w:val="00C56E6C"/>
    <w:rsid w:val="00C9377C"/>
    <w:rsid w:val="00C9663F"/>
    <w:rsid w:val="00CB11B0"/>
    <w:rsid w:val="00CC095A"/>
    <w:rsid w:val="00CC251B"/>
    <w:rsid w:val="00CC6398"/>
    <w:rsid w:val="00CD7E7D"/>
    <w:rsid w:val="00CE32B2"/>
    <w:rsid w:val="00CF62E8"/>
    <w:rsid w:val="00D019C0"/>
    <w:rsid w:val="00D10017"/>
    <w:rsid w:val="00D165EC"/>
    <w:rsid w:val="00D26163"/>
    <w:rsid w:val="00D41945"/>
    <w:rsid w:val="00D532CD"/>
    <w:rsid w:val="00D6362C"/>
    <w:rsid w:val="00DB7A65"/>
    <w:rsid w:val="00DD1BE2"/>
    <w:rsid w:val="00DE2B05"/>
    <w:rsid w:val="00E13953"/>
    <w:rsid w:val="00E175A3"/>
    <w:rsid w:val="00E32B16"/>
    <w:rsid w:val="00E35E39"/>
    <w:rsid w:val="00E45304"/>
    <w:rsid w:val="00E52964"/>
    <w:rsid w:val="00E57E2E"/>
    <w:rsid w:val="00E86CF5"/>
    <w:rsid w:val="00EA17DE"/>
    <w:rsid w:val="00EF1D72"/>
    <w:rsid w:val="00F45F0C"/>
    <w:rsid w:val="00F50DF9"/>
    <w:rsid w:val="00F63124"/>
    <w:rsid w:val="00F70F9F"/>
    <w:rsid w:val="00FA3807"/>
    <w:rsid w:val="00FA5F42"/>
    <w:rsid w:val="00FC782D"/>
    <w:rsid w:val="00FD4E22"/>
    <w:rsid w:val="00FF6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paragraph" w:styleId="Heading4">
    <w:name w:val="heading 4"/>
    <w:basedOn w:val="Normal"/>
    <w:link w:val="Heading4Char"/>
    <w:uiPriority w:val="9"/>
    <w:qFormat/>
    <w:rsid w:val="003D23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 w:type="character" w:customStyle="1" w:styleId="Heading4Char">
    <w:name w:val="Heading 4 Char"/>
    <w:basedOn w:val="DefaultParagraphFont"/>
    <w:link w:val="Heading4"/>
    <w:uiPriority w:val="9"/>
    <w:rsid w:val="003D23F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051882567">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263495047">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562403229">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dougla@usc.edu"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6</cp:revision>
  <dcterms:created xsi:type="dcterms:W3CDTF">2016-08-23T15:47:00Z</dcterms:created>
  <dcterms:modified xsi:type="dcterms:W3CDTF">2016-09-01T16:35:00Z</dcterms:modified>
</cp:coreProperties>
</file>