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FFE3" w14:textId="77777777" w:rsidR="006B39DB" w:rsidRPr="006B39DB" w:rsidRDefault="006B39DB" w:rsidP="006B39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6B3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Как ездит </w:t>
      </w:r>
      <w:proofErr w:type="spellStart"/>
      <w:r w:rsidRPr="006B3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эросипед</w:t>
      </w:r>
      <w:proofErr w:type="spellEnd"/>
      <w:r w:rsidRPr="006B3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proofErr w:type="spellStart"/>
      <w:r w:rsidRPr="006B3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Жолковского</w:t>
      </w:r>
      <w:proofErr w:type="spellEnd"/>
      <w:r w:rsidRPr="006B3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</w:p>
    <w:p w14:paraId="550C92E9" w14:textId="77777777" w:rsidR="006B39DB" w:rsidRPr="006B39DB" w:rsidRDefault="006B39DB" w:rsidP="006B39DB">
      <w:pPr>
        <w:rPr>
          <w:rFonts w:ascii="Times New Roman" w:eastAsia="Times New Roman" w:hAnsi="Times New Roman" w:cs="Times New Roman"/>
          <w:lang w:val="ru-RU"/>
        </w:rPr>
      </w:pPr>
      <w:hyperlink r:id="rId5" w:history="1">
        <w:r w:rsidRPr="006B39DB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 xml:space="preserve">«Новый мир» №9, 2005 </w:t>
        </w:r>
      </w:hyperlink>
    </w:p>
    <w:p w14:paraId="60BB95EE" w14:textId="77777777" w:rsidR="006B39DB" w:rsidRDefault="006B39DB" w:rsidP="006B39DB">
      <w:pPr>
        <w:jc w:val="center"/>
        <w:rPr>
          <w:rFonts w:ascii="Times New Roman" w:eastAsia="Times New Roman" w:hAnsi="Times New Roman" w:cs="Times New Roman"/>
        </w:rPr>
      </w:pPr>
    </w:p>
    <w:p w14:paraId="11F79D2B" w14:textId="313F3406" w:rsidR="006B39DB" w:rsidRPr="006B39DB" w:rsidRDefault="006B39DB" w:rsidP="006B39DB">
      <w:pPr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hyperlink r:id="rId6" w:history="1">
        <w:r w:rsidRPr="006B39DB">
          <w:rPr>
            <w:rFonts w:ascii="Times New Roman" w:eastAsia="Times New Roman" w:hAnsi="Times New Roman" w:cs="Times New Roman"/>
            <w:b/>
            <w:bCs/>
            <w:color w:val="005B59"/>
            <w:sz w:val="27"/>
            <w:szCs w:val="27"/>
            <w:u w:val="single"/>
            <w:shd w:val="clear" w:color="auto" w:fill="FFFFFF"/>
            <w:lang w:val="ru-RU"/>
          </w:rPr>
          <w:t>Дмитрий Быков</w:t>
        </w:r>
      </w:hyperlink>
    </w:p>
    <w:p w14:paraId="6355258E" w14:textId="77777777" w:rsidR="006B39DB" w:rsidRPr="006B39DB" w:rsidRDefault="006B39DB" w:rsidP="006B39DB">
      <w:pPr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  <w:r w:rsidRPr="006B39DB"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  <w:lang w:val="ru-RU"/>
        </w:rPr>
        <w:t xml:space="preserve">Как ездит </w:t>
      </w:r>
      <w:proofErr w:type="spellStart"/>
      <w:r w:rsidRPr="006B39DB"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  <w:lang w:val="ru-RU"/>
        </w:rPr>
        <w:t xml:space="preserve"> </w:t>
      </w:r>
      <w:proofErr w:type="spellStart"/>
      <w:r w:rsidRPr="006B39DB"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  <w:lang w:val="ru-RU"/>
        </w:rPr>
        <w:t>Жолковского</w:t>
      </w:r>
      <w:proofErr w:type="spellEnd"/>
    </w:p>
    <w:p w14:paraId="548E957F" w14:textId="77777777" w:rsidR="006B39DB" w:rsidRPr="006B39DB" w:rsidRDefault="006B39DB" w:rsidP="006B39DB">
      <w:pPr>
        <w:rPr>
          <w:rFonts w:ascii="Times New Roman" w:eastAsia="Times New Roman" w:hAnsi="Times New Roman" w:cs="Times New Roman"/>
          <w:lang w:val="ru-RU"/>
        </w:rPr>
      </w:pPr>
    </w:p>
    <w:p w14:paraId="7D0A0BF7" w14:textId="77777777" w:rsidR="006B39DB" w:rsidRPr="006B39DB" w:rsidRDefault="006B39DB" w:rsidP="006B39DB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 xml:space="preserve">А. </w:t>
      </w:r>
      <w:proofErr w:type="spellStart"/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 xml:space="preserve"> и другие виньетки. М., “Водолей </w:t>
      </w:r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</w:rPr>
        <w:t>Publishers</w:t>
      </w:r>
      <w:r w:rsidRPr="006B39DB">
        <w:rPr>
          <w:rFonts w:ascii="Times" w:eastAsia="Times New Roman" w:hAnsi="Times" w:cs="Times New Roman"/>
          <w:b/>
          <w:bCs/>
          <w:sz w:val="27"/>
          <w:szCs w:val="27"/>
          <w:shd w:val="clear" w:color="auto" w:fill="FFFFFF"/>
          <w:lang w:val="ru-RU"/>
        </w:rPr>
        <w:t>”, 2003, 624 стр.</w:t>
      </w:r>
    </w:p>
    <w:p w14:paraId="0579F2FA" w14:textId="77777777" w:rsidR="006B39DB" w:rsidRPr="006B39DB" w:rsidRDefault="006B39DB" w:rsidP="006B39DB">
      <w:pPr>
        <w:shd w:val="clear" w:color="auto" w:fill="FFFFFF"/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b/>
          <w:bCs/>
          <w:sz w:val="27"/>
          <w:szCs w:val="27"/>
          <w:lang w:val="ru-RU"/>
        </w:rPr>
        <w:t xml:space="preserve">А. </w:t>
      </w:r>
      <w:proofErr w:type="spellStart"/>
      <w:r w:rsidRPr="006B39DB">
        <w:rPr>
          <w:rFonts w:ascii="Times" w:eastAsia="Times New Roman" w:hAnsi="Times" w:cs="Times New Roman"/>
          <w:b/>
          <w:bCs/>
          <w:sz w:val="27"/>
          <w:szCs w:val="27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b/>
          <w:bCs/>
          <w:sz w:val="27"/>
          <w:szCs w:val="27"/>
          <w:lang w:val="ru-RU"/>
        </w:rPr>
        <w:t>. Новые виньетки. — “Звезда”, 2005, № 3.</w:t>
      </w:r>
    </w:p>
    <w:p w14:paraId="326B1832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Александр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в одном из интервью усомнился в своем писательском профессионализме, заметив, что в филологии чувствует себя увереннее — и по крайней мере понимает, как у него получаются научные тексты, тогда как писательские по-прежнему образуются сами собой,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неотрефлексированно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. Большинство литераторов, однако, полагает, что как раз прозу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пишет лучше, и пусть бы он только этим и занимался. Один из лучших российских поэтов категорически заявил, что все структуралисты — и даже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, претендующий быть “хорошим структуралистом”, — в поэзии ничего не понимают, а вот “виньетки” — чудесный жанр, в котором А. Ж. наконец нашел себя. Понятно нежелание авторов подвергаться исследованию в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манере — обнаруживать свои инварианты, или, говоря обыденно, лейтмотивы; все мы, включая Пастернака, Ахматову и Лермонтова, гораздо комфортнее почувствуем себя, когда автор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Эросипеда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окончательно переключится на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виньетизм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. Так что личное пристрастие автора этих строк к “виньеткам” — если уж докапываться до истинных причин — мотивируется, вероятно, именно подспудным желанием расстроить ряды структуралистов, чтобы еще один из них перестал отслеживать чужие инварианты и начал выкладывать свои.</w:t>
      </w:r>
    </w:p>
    <w:p w14:paraId="518BF28E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Если говорить серьезно, “Виньетки” в самом деле хочется иногда анализировать в манере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— он и сам весьма склонен к пародии, и такие его мини-рассказы, как “Посвящается С.”, являют собою язвительную пародию на Борхеса, а “Семнадцать мгновений весны” изящно пересмеивают диссидентские мемуары о подпольном героизме семидесятых (хочу подчеркнуть, что нимало не преуменьшаю этого героизма — скорее уж его снижает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, и то в своем личном случае). На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уже написана вполне виньеточная, точно копирующая авторские интонации и учитывающая любимые словечки рецензия Андрея Зорина. Ему — при большом опыте личного и профессионального общения с автором — сам Бог велел написать нечто подобное,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домашне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-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lastRenderedPageBreak/>
        <w:t>семантическое. Мне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 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же кажется более продуктивным отойти от методов структурного анализа, которыми я вдобавок и не владею, и поговорить о чисто человеческом обаянии этой прозы; о том, почему ее приятно читать, возить с собой в метро, откладывать на вечер; о том, наконец, почему ее автор умудрился стать — как пишут о нем решительно во всех рецензиях —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enfant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terrible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среди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антиистеблишмента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, диссидентом в диссидентах, пятой колонной в структуралистах. Проще всего начать с последнего вопроса: тут, мне кажется, минус на минус дал плюс.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остается более-менее чужим среди представителей господствующего ныне дискурса главным образом потому, что он человек душевно здоровый и вообще, так сказать, хороший — то есть менее всего озабоченный доминированием, непрерывной демонстрацией превосходства, унижением и расчленением литературы. У него вообще нет перед нею комплекса неполноценности, заставляющего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деконструкторов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непременно обнаруживать в тексте либо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инцестуальную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, либо анальную подоплеку. Нет у него и патологического интереса к “срамному низу”, — вероятно, потому, что этот интерес вполне удовлетворяется в бытовой сфере и профессиональную уже не затрагивает.</w:t>
      </w:r>
    </w:p>
    <w:p w14:paraId="00E51ADD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Говоря по-русски,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— книга восхитительно нормального человека. Эта нормальность почти оскорбительна на фоне тотального “подполья” современной отечественной словесности, да и критики. Автор сам не перестает удивляться ей, и то, что иным его собеседникам (да и ему самому) кажется подчас нарциссизмом, — есть не что иное, как удивление перед собственным здоровьем, способностью к новым перемещениям, жадностью к впечатлениям и стойкой доброжелательностью. Ничто в биографии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к такому результату не располагало; иной читатель вправе подумать, что автору всю жизнь везло, — Игорь П.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 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Смирнов однажды высказал именно такую версию, — но любой, кто ознакомится с виньеткой “А поворотись-ка, сынку!”, усомнится в безоблачности его пути. Больной желудок, язва, глотание гастроскопа, вторжение ректоскопа с другой стороны — вообще важный инвариант 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, причем только в советском периоде его записок; на Западе, кажется, у него сразу все прошло, и буквальный толкователь несомненно сделает отсюда вывод, что именно советская власть вторгалась то в пищевод, то в анус повествователя. Нам же важно его умение лучше всего (и уж точно смешнее всего) описать наиболее униженное и непрезентабельное свое состояние. С той же мерой легкости и веселья описывает автор свои халтуры, а также сотни бытовых унижений, выпадавших на его долю; расставание с женами, переезды, перипетии американского трудоустройства — все в том же легком, танцующем стиле, так что радость, испытываемая читателем, никак не предопределена биографией пишущего. Это все врожденная способность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превращать собственную жизнь в непрерывный праздник — в чем филология служит замечательным подспорьем, поскольку рассмотрение жизни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lastRenderedPageBreak/>
        <w:t>как текста есть уже посильное отстранение от буквальных, ежесекундно царапающих ужасов повседневности.</w:t>
      </w:r>
    </w:p>
    <w:p w14:paraId="70444BA0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Вообще говоря, “научная” проза в конце двадцатого века заявила свои права на существование очень решительно: оказалось, что некоторые вещи обычной прозой не опишешь. Скажем, Толстой — к которому любит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возводить виньеточный жанр и “поэтику недоверия” в целом — обходился без своей голой, аналитической поздней манеры, когда речь шла о вещах, в общем, приемлемых, хотя и жестоких временами: война, какова она была при Наполеоне, да и Крымская кампания, не говоря уж о таких вещах, как любовь, разлука, деторождение, реформы, скачки, — вполне могла быть описана традиционным слогом, в рамках новаторского, но романа. Когда же дело дошло до вещей, которых человек выдержать не в состоянии, с которыми он не может мириться по определению, до вещей, существование которых на свете препятствует и аппетиту, и писательству, — Толстому понадобилось перейти на новый стиль: “Воскресение” перестает быть романом на глазах, превращаясь то в документальную хронику, то в проповедь, то в публицистический анализ. Чехов не мог написать о Сахалине ни одного художественного текста, не считая разовых и беглых упоминаний каторги в нескольких рассказах, — так появился научный роман, иначе не назовешь, “Остров Сахалин”. Выяснилось, что опыт первых лет революции — иррациональный и нечеловечески жестокий — передан в сугубо филологическом “Сентиментальном путешествии” Шкловского достоверней и точней, чем во всей непричесанной прозе Пильняка и взвихренном эпосе Артема Веселого. Но тут по крайней мере возможна альтернатива — допустимо писать научную прозу, однако справляется кое-как и художественная. Когда же дело дошло до ленинградской блокады, выяснилось, что художественное пасует. Так возникли блокадные свидетельства Лидии Гинзбург и Ольги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Фрейденберг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— “Записки блокадного человека” и просто “Записки”, где ужас происходящего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остранен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научным анализом, где создана спасительная дистанция между реальностью и читателем — и дистанцию эту создает сам автор. Художественный прием обнаружил бы на таком материале невыносимую фальшь — годится только хроника и почти медицинское препарирование авторских ощущений, размышления о смысле еды и связанных с нею ритуалов (у Гинзбург), о снаряде как явлении античного рока (у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Фрейденберг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)... То, что ученые стали обращаться к прозе, — наиболее ярким явлением стала тут сухая, объективная, невыносимо грустная проза Елены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Вентцель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под псевдонимом И.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Грекова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, — было не только следствием взаимного тяготения физиков и лириков, не только признаком появления нового поколения “универсалов”, которых всегда вызывает к жизни оттепель (вспомним, ведь и Ковалевская оставила очень приличный роман “Нигилистка”). Реальность сама потребовала нового подхода — она захотела, чтобы о ней писали ученые, потому что литература перед нею пасовала.</w:t>
      </w:r>
    </w:p>
    <w:p w14:paraId="071633F0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lastRenderedPageBreak/>
        <w:t xml:space="preserve">Внимательный читатель легко обнаружит, что главным предметом размышлений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являются довольно страшные вещи: сталинские репрессии, садизм надзирающих за отечественной культурой (“Надзирать и наказывать”), пытки быта, конформизм художника (виньетки о Шостаковиче, об отце, о собственных попытках удержаться на работе), не говоря уж о такой серьезной вещи, как смерть: она от политики не зависит, но присутствует чуть не в каждой второй виньетке, хотя речь о ней напрямую вроде бы и не заходит. Так, проговорится иногда автор, исследуя очередной свой инвариант — смену квартир, желание жить в отдельном доме: “Пожить удалось, за умереть дело не станет”. То же — в виньетке о том, как боролся со страхом смерти отец и как вполне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по-жолковски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обтанцовывал эту тему (“Вам хватит”). Может, реальность семидесятых — восьмидесятых сама по себе и не так ужасна, как блокадная (да какое “может” — она точно гораздо лучше). Однако есть другой, внутренний ад — ад агностицизма, кризиса всех религий, компрометации всех мыслимых мировоззрений, и в этом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позднесоветском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мире смерть очень быстро становится единственной реальностью. На ней маниакально сосредоточены герои Трифонова, Тендрякова, Маканина. Мудрено ли, что об этом весьма мрачном и непростом времени хочется писать именно “научную прозу” — по возможности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остраняя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действительность?</w:t>
      </w:r>
    </w:p>
    <w:p w14:paraId="79D3321C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Проблема еще и в том, что некоторые эмоции по чрезвычайной своей тонкости 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трудноуловимости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вообще не даются традиционной прозе: есть особый род душевного целомудрия, той стыдливости, которая не разрешает напрямую признаваться в любви или публично скорбеть. 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много виньеток о людях, которых он любил, — об отце, о Пастернаке, о Синявском, о Розенцвейге и Якобсоне; много “признаний в дружбе” — к Щеглову и Мельчуку; просто так рассказать о чувствах добрых — язык не поворачивается. 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хватает такта облечь все это в ироническую форму, стилизовать под биографический очерк или сугубо научную статью с перечислением лингвистических заслуг юбиляра, — но его тоска по утраченному и нежность к спутникам вполне очевидны. Иное дело, что научная проза позволяет опять-таки дистанцироваться от объекта и не впасть в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дурновкусную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комплиментарность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или дружескую слащавость.</w:t>
      </w:r>
    </w:p>
    <w:p w14:paraId="363657A8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Так пишется современный роман воспитания — а виньетки, собранные в довольно толстый том и продолжающие появляться в “Звезде” и Интернете, как раз и складываются в такой роман. Генеральное отличие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от подпольных людей, которые так охотно идут в структуралисты именно потому, что пытаются таким образом компенсировать свою постоянную униженность, заключается в его априорном подходе к миру: он не пытается непременно поймать всех окружающих (и даже саму природу) на лжи, не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деконструирует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ради деконструкции, а радостно и искренне благодарит за повседневные чудеса, пытаясь понять, “почему так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lastRenderedPageBreak/>
        <w:t xml:space="preserve">хорошо”. Даже Лидия Гинзбург, критик весьма доброжелательный и попросту не писавший о том, что ее не волновало, подходит к литературе как к некоему великому обману, раскрыть который немедленно — дело ее филологической чести.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приступает к разбору текста, как ребенок — к разворачиванию подарков, заботливо приготовленных для него под елкой; он, кажется, даже облизывается. Этот восторг сквозит во всех его статьях о Пастернаке — и немудрено, что именно Пастернак сделался его любимым автором, объектом наиболее пристального внимания. Та же радость — во всех виньетках об американской университетской среде, к которой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относится, конечно, со своей всегдашней долей иронии — но не может и не хочет скрывать, как восхищают его доброжелательность и радушие этой среды, как милы ему тысячи мелких условностей и как высоко он ставит академическую учтивость, взаимное цитирование, ненавязчивые похвалы, дающие собеседнику понять, что ты знаком с его текстом. Напротив, ненависть у него вызывают любые попытки доминирования — иногда он эту ненависть высказывает открытым текстом, чаще прячет; легко понять, почему ему так неприятны самые демонстративные и во многих отношениях “подпольные” персонажи русского серебряного века — Маяковский и Ахматова, которых он объединяет своей неприязнью вслед за Чуковским, почувствовавшим здесь тайное родство, но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недоформулировавшим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его причины. Даже вполне невинная попытка одного из коллег подчеркнуть свое пустяковое превосходство — другим нельзя иметь чайник, а ему можно, — немедленно различается автором 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ущучивается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(“Чайная церемония”). Аналогичные потуги А.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Наймана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— и других героев, названных и не названных, пресекаются на корню. Да и коллег-структуралистов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не жалует — достается от него даже Лотману, тогда как тишайший Синявский получает от автора нежную виньетку,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Bist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Du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Ein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</w:rPr>
        <w:t>Zwerg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?”, именно за свою кротость и сходство с доброжелательными хтоническими сущностями.</w:t>
      </w:r>
    </w:p>
    <w:p w14:paraId="5DCD88B1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Жолковскому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удалось то, к чему всю жизнь стремился другой американский профессор, преподававший одно время в тех же местах: он умудрился представить свою жизнь в виде куска свежего хлеба с альпийским маслом и альпийским же медом. Оказалось, что лучший способ — сделать ее предметом анализа, но не тартуского, а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”, сугубо тематического. Будущему исследователю здесь существенно облегчили задачу —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сам обозначил все свои инварианты: пресловутый велосипед, самолет, автомобиль (а также страх его утраты),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гастро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- и ректоскоп, сватовство, развод... — а если уж пародировать автора и дальше, вспомнив, например, его статью об экстатических мотивах у Пастернака со всякими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привставаниями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”,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проползаниями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”, “растеканиями по” — то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ужинание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с друзьями”, “перемещение по вертикали”,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отказывание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от встречи с назойливым и самодовольным собеседником”... Главным же инвариантом этой на редкость удачной жизни будет все-таки изумленное </w:t>
      </w: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lastRenderedPageBreak/>
        <w:t>восхищение перед очередным проявлением таланта Верховного Автора: “Его взгляд упал на газетные заголовки — новости были на удивление утешительные”.</w:t>
      </w:r>
    </w:p>
    <w:p w14:paraId="3101E523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Правда, есть еще один важный лейтмотив: ускользание.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ненавидит принадлежать к некой уже определившейся общности; он вообще за Пастернаком 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Фрейденберг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мог бы повторить их любимый каламбур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ОпределИть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— значит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опредЕлить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”. Именно поэтому он ускользает из любых групп — будь то даже его любимая группа машинного перевода; резко меняет занятия, жен, места проживания — чтобы никоим образом не закоснеть, не уместиться “в формовщика повязку”.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и его многочисленные продолжения, пока не систематизированные автором и не собранные в новую книгу, — как раз и есть хроника лавирования между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сциллами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харибдами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, красными и белыми, одинаково тоталитарными дискурсами государственников и либералов (и эту парную тоталитарность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не устает высмеивать): быть паршивой овцой в любом стаде — единственный способ прожить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непаршивую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жизнь.</w:t>
      </w:r>
    </w:p>
    <w:p w14:paraId="30C04CB4" w14:textId="77777777" w:rsidR="006B39DB" w:rsidRPr="006B39DB" w:rsidRDefault="006B39DB" w:rsidP="006B39DB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7"/>
          <w:szCs w:val="27"/>
          <w:lang w:val="ru-RU"/>
        </w:rPr>
      </w:pPr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Остается добавить, что чтение этого обаятельного и душеполезного цикла, подобное дуновению кондиционера в знойный день, будет еще и чрезвычайно плодотворно для любого, кому захочется изучить истинного шестидесятника.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не любит этого слова, но любит явление; и шестидесятники, в общем, действительно были бы куда как милы, не сопутствуй им еще и идеология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шестидесятничества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, выдуманная уже постфактум. Апология дружества, полуподпольной фронды,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полусоветского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романтизма — все это не особенно привлекательно. А вот здравый смысл, оптимизм, верность своему клану — все это симпатично, и не зря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Жолковский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так упорно называет себя Аликом. На вечный вопрос автора этих строк, что стало с Шуриком, “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Эросипед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отвечает: ничего, не пропал. Шурик-Алик, программист, или лингвист, или машинный переводчик, чей облик исчерпывающе описывается двустишием “Очки, скелет 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студбилет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” (как дразнили </w:t>
      </w:r>
      <w:proofErr w:type="spellStart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>Жолковского</w:t>
      </w:r>
      <w:proofErr w:type="spellEnd"/>
      <w:r w:rsidRPr="006B39DB">
        <w:rPr>
          <w:rFonts w:ascii="Times" w:eastAsia="Times New Roman" w:hAnsi="Times" w:cs="Times New Roman"/>
          <w:sz w:val="27"/>
          <w:szCs w:val="27"/>
          <w:shd w:val="clear" w:color="auto" w:fill="FFFFFF"/>
          <w:lang w:val="ru-RU"/>
        </w:rPr>
        <w:t xml:space="preserve"> в юности), пленил некоторое количество кавказских пленниц, написал дикое количество работ, объездил весь свет, сделался американским профессором и очень мало переменился. Разве что желудок себе испортил. Но жизнерадостность не означает всеядности.</w:t>
      </w:r>
    </w:p>
    <w:p w14:paraId="53FA85B4" w14:textId="5C68883B" w:rsidR="006B39DB" w:rsidRPr="006B39DB" w:rsidRDefault="006B39DB" w:rsidP="006B39DB">
      <w:pPr>
        <w:shd w:val="clear" w:color="auto" w:fill="FFFFFF"/>
        <w:spacing w:before="100" w:beforeAutospacing="1" w:after="100" w:afterAutospacing="1"/>
        <w:jc w:val="right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spellStart"/>
      <w:r w:rsidRPr="006B39DB">
        <w:rPr>
          <w:rFonts w:ascii="Times" w:eastAsia="Times New Roman" w:hAnsi="Times" w:cs="Times New Roman"/>
          <w:b/>
          <w:bCs/>
          <w:sz w:val="27"/>
          <w:szCs w:val="27"/>
        </w:rPr>
        <w:t>Дмитрий</w:t>
      </w:r>
      <w:proofErr w:type="spellEnd"/>
      <w:r w:rsidRPr="006B39DB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6B39DB">
        <w:rPr>
          <w:rFonts w:ascii="Times" w:eastAsia="Times New Roman" w:hAnsi="Times" w:cs="Times New Roman"/>
          <w:b/>
          <w:bCs/>
          <w:sz w:val="27"/>
          <w:szCs w:val="27"/>
        </w:rPr>
        <w:t>Быков</w:t>
      </w:r>
      <w:proofErr w:type="spellEnd"/>
      <w:r w:rsidRPr="006B39DB">
        <w:rPr>
          <w:rFonts w:ascii="Times" w:eastAsia="Times New Roman" w:hAnsi="Times" w:cs="Times New Roman"/>
          <w:b/>
          <w:bCs/>
          <w:sz w:val="27"/>
          <w:szCs w:val="27"/>
        </w:rPr>
        <w:t>.</w:t>
      </w:r>
    </w:p>
    <w:p w14:paraId="485FF87F" w14:textId="77777777" w:rsidR="00DE4C7A" w:rsidRDefault="00DE4C7A"/>
    <w:sectPr w:rsidR="00DE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C12"/>
    <w:multiLevelType w:val="multilevel"/>
    <w:tmpl w:val="347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6090C"/>
    <w:multiLevelType w:val="multilevel"/>
    <w:tmpl w:val="634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B"/>
    <w:rsid w:val="006B39DB"/>
    <w:rsid w:val="00D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1EE3B"/>
  <w15:chartTrackingRefBased/>
  <w15:docId w15:val="{179C53CF-442A-B442-A516-9D241E6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B3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zines.russ.ru/authors/b/dbykov/" TargetMode="External"/><Relationship Id="rId5" Type="http://schemas.openxmlformats.org/officeDocument/2006/relationships/hyperlink" Target="https://new.nm1925.ru/journal-archive/2005/09-2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2194</Words>
  <Characters>13783</Characters>
  <Application>Microsoft Office Word</Application>
  <DocSecurity>0</DocSecurity>
  <Lines>222</Lines>
  <Paragraphs>38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2023-12-20T17:10:00Z</dcterms:created>
  <dcterms:modified xsi:type="dcterms:W3CDTF">2023-12-20T17:11:00Z</dcterms:modified>
</cp:coreProperties>
</file>