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75" w:rsidRDefault="00857875" w:rsidP="008578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Александр Жолковский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USC</w:t>
      </w:r>
      <w:r w:rsidRPr="00857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Los</w:t>
      </w:r>
      <w:r w:rsidRPr="00857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Angeles</w:t>
      </w:r>
      <w:r w:rsidRPr="0085787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57875" w:rsidRPr="00857875" w:rsidRDefault="00857875" w:rsidP="008578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4C2426" w:rsidRPr="00152812" w:rsidRDefault="00152812" w:rsidP="004C24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КОГДА БЫ НЕ ЕЛЕНА…</w:t>
      </w:r>
    </w:p>
    <w:p w:rsidR="00152812" w:rsidRPr="00152812" w:rsidRDefault="00152812" w:rsidP="004C24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b/>
          <w:sz w:val="24"/>
          <w:szCs w:val="24"/>
          <w:lang w:val="ru-RU"/>
        </w:rPr>
        <w:t>К изучению языковых гипограмм поэтического текста</w:t>
      </w:r>
    </w:p>
    <w:p w:rsidR="00152812" w:rsidRPr="00152812" w:rsidRDefault="00152812" w:rsidP="001528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2812" w:rsidRDefault="00CA66FE" w:rsidP="00CA66FE">
      <w:pPr>
        <w:pStyle w:val="stanza"/>
        <w:tabs>
          <w:tab w:val="left" w:pos="720"/>
        </w:tabs>
        <w:spacing w:before="0" w:after="0" w:afterAutospacing="0"/>
        <w:rPr>
          <w:rStyle w:val="line"/>
          <w:b/>
          <w:sz w:val="20"/>
          <w:szCs w:val="20"/>
          <w:lang w:val="ru-RU"/>
        </w:rPr>
      </w:pPr>
      <w:r>
        <w:rPr>
          <w:lang w:val="ru-RU"/>
        </w:rPr>
        <w:tab/>
      </w:r>
      <w:r w:rsidR="0000343B" w:rsidRPr="0000343B">
        <w:rPr>
          <w:b/>
          <w:lang w:val="ru-RU"/>
        </w:rPr>
        <w:t>1.</w:t>
      </w:r>
      <w:r w:rsidR="0000343B">
        <w:rPr>
          <w:lang w:val="ru-RU"/>
        </w:rPr>
        <w:t xml:space="preserve"> </w:t>
      </w:r>
      <w:r w:rsidR="00152812" w:rsidRPr="00152812">
        <w:rPr>
          <w:lang w:val="ru-RU"/>
        </w:rPr>
        <w:t>В</w:t>
      </w:r>
      <w:r w:rsidR="00152812">
        <w:rPr>
          <w:lang w:val="ru-RU"/>
        </w:rPr>
        <w:t xml:space="preserve"> другой работе</w:t>
      </w:r>
      <w:r w:rsidR="0000343B">
        <w:rPr>
          <w:lang w:val="ru-RU"/>
        </w:rPr>
        <w:t xml:space="preserve"> я предложил догадку о подтексте 8-й строки мандельштамовского </w:t>
      </w:r>
      <w:r w:rsidR="00152812" w:rsidRPr="00152812">
        <w:rPr>
          <w:lang w:val="ru-RU"/>
        </w:rPr>
        <w:t>стихотворения «Бессонница. Гомер. Тугие паруса…» (1915/1916)</w:t>
      </w:r>
      <w:r w:rsidR="00152812" w:rsidRPr="00152812">
        <w:rPr>
          <w:rStyle w:val="ab"/>
          <w:lang w:val="ru-RU"/>
        </w:rPr>
        <w:endnoteReference w:id="1"/>
      </w:r>
      <w:r>
        <w:rPr>
          <w:lang w:val="ru-RU"/>
        </w:rPr>
        <w:t xml:space="preserve">: </w:t>
      </w:r>
      <w:r w:rsidRPr="00CA66FE">
        <w:rPr>
          <w:rStyle w:val="line"/>
          <w:i/>
          <w:lang w:val="ru-RU"/>
        </w:rPr>
        <w:t>Что Троя вам одна,</w:t>
      </w:r>
      <w:r>
        <w:rPr>
          <w:rStyle w:val="line"/>
          <w:i/>
          <w:lang w:val="ru-RU"/>
        </w:rPr>
        <w:t xml:space="preserve"> </w:t>
      </w:r>
      <w:r w:rsidRPr="00CA66FE">
        <w:rPr>
          <w:rStyle w:val="line"/>
          <w:i/>
          <w:lang w:val="ru-RU"/>
        </w:rPr>
        <w:t>ахейские мужи</w:t>
      </w:r>
      <w:r w:rsidRPr="00CA66FE">
        <w:rPr>
          <w:rStyle w:val="line"/>
          <w:lang w:val="ru-RU"/>
        </w:rPr>
        <w:t>?</w:t>
      </w:r>
      <w:r>
        <w:rPr>
          <w:rStyle w:val="ab"/>
          <w:lang w:val="ru-RU"/>
        </w:rPr>
        <w:endnoteReference w:id="2"/>
      </w:r>
      <w:r>
        <w:rPr>
          <w:rStyle w:val="line"/>
          <w:lang w:val="ru-RU"/>
        </w:rPr>
        <w:t xml:space="preserve"> </w:t>
      </w:r>
      <w:r w:rsidR="0000343B">
        <w:rPr>
          <w:lang w:val="ru-RU"/>
        </w:rPr>
        <w:t xml:space="preserve">Продолжая разговор о том же </w:t>
      </w:r>
      <w:r>
        <w:rPr>
          <w:lang w:val="ru-RU"/>
        </w:rPr>
        <w:t xml:space="preserve">месте </w:t>
      </w:r>
      <w:r w:rsidR="00152812" w:rsidRPr="00152812">
        <w:rPr>
          <w:lang w:val="ru-RU"/>
        </w:rPr>
        <w:t xml:space="preserve">текста – </w:t>
      </w:r>
      <w:r>
        <w:rPr>
          <w:lang w:val="ru-RU"/>
        </w:rPr>
        <w:t xml:space="preserve">о </w:t>
      </w:r>
      <w:r w:rsidR="00152812" w:rsidRPr="00152812">
        <w:rPr>
          <w:lang w:val="ru-RU"/>
        </w:rPr>
        <w:t>сложноподчиненном вопросительном предложении, занимающем полтора стиха: второе полустишие 7-й строки и целиком 8-ю,</w:t>
      </w:r>
      <w:r w:rsidR="0000343B" w:rsidRPr="00152812">
        <w:rPr>
          <w:lang w:val="ru-RU"/>
        </w:rPr>
        <w:t xml:space="preserve"> </w:t>
      </w:r>
      <w:r w:rsidR="0000343B">
        <w:rPr>
          <w:lang w:val="ru-RU"/>
        </w:rPr>
        <w:t>-- я хотел бы теперь сосредоточиться на открывающем его придаточном условия:</w:t>
      </w:r>
      <w:r>
        <w:rPr>
          <w:lang w:val="ru-RU"/>
        </w:rPr>
        <w:t xml:space="preserve"> </w:t>
      </w:r>
      <w:r w:rsidR="00152812" w:rsidRPr="00CA66FE">
        <w:rPr>
          <w:rStyle w:val="line"/>
          <w:i/>
          <w:lang w:val="ru-RU"/>
        </w:rPr>
        <w:t>Когда бы не Елена</w:t>
      </w:r>
      <w:r>
        <w:rPr>
          <w:rStyle w:val="line"/>
          <w:i/>
          <w:lang w:val="ru-RU"/>
        </w:rPr>
        <w:t>.</w:t>
      </w:r>
    </w:p>
    <w:p w:rsidR="004C2426" w:rsidRPr="00152812" w:rsidRDefault="004C2426" w:rsidP="004C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>На сегодня это полустишие само обрело статус крылатого выражения, синекдохически представляющего в новейшей поэзии мандельштамовскую «Бессонницу», ср.</w:t>
      </w:r>
    </w:p>
    <w:p w:rsidR="004C2426" w:rsidRPr="00152812" w:rsidRDefault="004C2426" w:rsidP="004C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Бессонница.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Гомер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ушел на задний план. 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Станцами Дзиан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набит до середины &lt;…&gt; На 49 Станц всего один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прокол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: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куда плывете вы, когда бы не Елена?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Куда ни загляни -- везде ее подол, во прахе и крови скользят ее колена &lt;…&gt; И каждый разговор кончается --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Еленой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стихи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у каждого есть шанс…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(А.В. Еременко, «Бессонница. Гомер ушел на задний план...»; 1991; </w:t>
      </w:r>
      <w:hyperlink r:id="rId8" w:history="1">
        <w:r w:rsidRPr="0015281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http://www.jerusalem-korczak-home.com/bib/er/er.html</w:t>
        </w:r>
      </w:hyperlink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ср.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Безродный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: 270)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почти в младенчестве три ночи кряду с фонариком листаешь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илиаду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&lt;…&gt; так сладко в юности читать неправду что дескать топал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александр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евфрату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все ерунда герои и вожди а старость слизь любая память тленна и поделом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елена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не куковал бы 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чердыни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поди &lt;…&gt; а впрочем &lt;…&gt; жизнь к старости на случаи скупа давно бы скис и уступил погоне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елена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илионе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не яблоко не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ксеркс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 не судьба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 w:rsidRPr="0015281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ru-RU"/>
        </w:rPr>
        <w:t>А.П. Цветков,</w:t>
      </w:r>
      <w:r w:rsidRPr="0015281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«Домашнее чтение»; 2015; </w:t>
      </w:r>
      <w:hyperlink r:id="rId9" w:history="1">
        <w:r w:rsidRPr="00152812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http://www.svoboda.org/content/transcript/27480618.html</w:t>
        </w:r>
      </w:hyperlink>
      <w:r w:rsidRPr="00152812">
        <w:rPr>
          <w:rStyle w:val="a4"/>
          <w:rFonts w:ascii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стихотворении Еременко примечательно слово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прокол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>, по-видимому, обозначающее фрейдистскую проговорку о подавляемом главном (любви, сексе). В тексте эффекту проговорки иконически вторит неграмматичность приводимой цитаты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куда плывете вы, когда бы не Елена?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Неграмматичность эта, конечно, вымышленная – полученная путем нарочито неадекватного цитирования. Опустив знак вопроса после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и склеив таким образом два раздельных предложения в одно, а затем отрезав придаточное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когда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…) от его настоящего главного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 вам…?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), Еременко изготовляет нужный ему анаколуф (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>неправильное грамматическое согласование слов или предложений).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Но, как и в случае знаменитых образцов такой «сдвигологии»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Довольно стыдно мне пред гордою полячкой унижаться…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10" w:anchor="Статьи_и_заметки.Как_делать_стихи.Шибанов" w:history="1">
        <w:r w:rsidRPr="00152812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Шибанов молчал</w:t>
        </w:r>
      </w:hyperlink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пронзенной ноги…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>; и т. п.), некоторый повод для искажения мандельштамовский оригинал все-таки дает, причем как на цезурном стыке двух вопросов,</w:t>
      </w:r>
      <w:r w:rsidRPr="00152812">
        <w:rPr>
          <w:rStyle w:val="ab"/>
          <w:rFonts w:ascii="Times New Roman" w:hAnsi="Times New Roman" w:cs="Times New Roman"/>
          <w:sz w:val="24"/>
          <w:szCs w:val="24"/>
          <w:lang w:val="ru-RU"/>
        </w:rPr>
        <w:endnoteReference w:id="3"/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так и на стыке придаточного и главного, обостренном строкоразделом. Действительно, </w:t>
      </w:r>
      <w:r w:rsidR="00F762B5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сложноподчиненное предложение, подчеркнуто разбитое на свои составляющие, с сильным акцентом на придаточном условия и постановкой под рифму собственного имени героини, звучит </w:t>
      </w:r>
      <w:r w:rsidR="00F762B5">
        <w:rPr>
          <w:rFonts w:ascii="Times New Roman" w:hAnsi="Times New Roman" w:cs="Times New Roman"/>
          <w:sz w:val="24"/>
          <w:szCs w:val="24"/>
          <w:lang w:val="ru-RU"/>
        </w:rPr>
        <w:t xml:space="preserve">как-то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странно. Тем не менее, грамматически оно вполне правильно. Характерный для поэзии парадокс «правильной странности», объясняется, как мы увидим, уникальностью избранной синтаксической структуры.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b/>
          <w:sz w:val="24"/>
          <w:szCs w:val="24"/>
          <w:lang w:val="ru-RU"/>
        </w:rPr>
        <w:tab/>
        <w:t>2.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Чтобы понять, чем достигнута такая уникальность, соотнесем эти полторы строки с их языковым фоном -- попытаемся усмотреть их гипограмму не в какой-то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конкретной сюжетной коллизии или мифологеме (вроде похищения Елены Парисом) и не в конкретной словесной формуле (вроде гамлетовской о Гекубе</w:t>
      </w:r>
      <w:r w:rsidR="002E1EC3">
        <w:rPr>
          <w:rFonts w:ascii="Times New Roman" w:hAnsi="Times New Roman" w:cs="Times New Roman"/>
          <w:sz w:val="24"/>
          <w:szCs w:val="24"/>
          <w:lang w:val="ru-RU"/>
        </w:rPr>
        <w:t xml:space="preserve">, которая стоит за вопросом </w:t>
      </w:r>
      <w:r w:rsidR="002E1EC3">
        <w:rPr>
          <w:rFonts w:ascii="Times New Roman" w:hAnsi="Times New Roman" w:cs="Times New Roman"/>
          <w:i/>
          <w:sz w:val="24"/>
          <w:szCs w:val="24"/>
          <w:lang w:val="ru-RU"/>
        </w:rPr>
        <w:t>Что Троя вам..?</w:t>
      </w:r>
      <w:r w:rsidR="002E1EC3" w:rsidRPr="00B11DD7">
        <w:rPr>
          <w:rStyle w:val="ab"/>
          <w:rFonts w:ascii="Times New Roman" w:hAnsi="Times New Roman" w:cs="Times New Roman"/>
          <w:sz w:val="24"/>
          <w:szCs w:val="24"/>
          <w:lang w:val="ru-RU"/>
        </w:rPr>
        <w:endnoteReference w:id="4"/>
      </w:r>
      <w:r w:rsidRPr="00B11DD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>а в самой синтаксической колодке, которой они следуют и в рамках которой чем-то интересно выделяются. То есть, из трех сфер художественной выразительности -- предметной, интертекстуальной и стилистической, или «кодовой», -- сосредоточимся на этой последней, в которой мотивами, мотивными кластерами и готовыми предметами служат единицы и комбинации единиц того или иного уровня естественного или поэтического языка: фонетики, грамматики, метрики, рифмовки, нарративной структуры и т. п. В данном случае нас будет интересовать синтаксический и риторический дизайн рассматриваемых строк.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Вложенный в них смысл прозрачен и не особенно оригинален</w:t>
      </w:r>
      <w:r w:rsidR="00B11DD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11DD7">
        <w:rPr>
          <w:rStyle w:val="ab"/>
          <w:rFonts w:ascii="Times New Roman" w:hAnsi="Times New Roman" w:cs="Times New Roman"/>
          <w:sz w:val="24"/>
          <w:szCs w:val="24"/>
          <w:lang w:val="ru-RU"/>
        </w:rPr>
        <w:endnoteReference w:id="5"/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целью троянского похода (в изображении Гомера) была не столько геополитика – победа над Троей как таковой, сколько племенная распря -- возвращение похищенной одним из троянских вождей жены одного из греческих;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>или, в схематизированном переводе на язык литературной сюжетики: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sz w:val="20"/>
          <w:szCs w:val="20"/>
          <w:lang w:val="ru-RU"/>
        </w:rPr>
        <w:tab/>
        <w:t>если бы ахейцы не вдохновлялись борьбой за эту женщину (эмблематически выражаясь, за любовь), то войны бы не было.</w:t>
      </w:r>
      <w:r w:rsidRPr="00152812">
        <w:rPr>
          <w:rStyle w:val="ab"/>
          <w:rFonts w:ascii="Times New Roman" w:hAnsi="Times New Roman" w:cs="Times New Roman"/>
          <w:sz w:val="20"/>
          <w:szCs w:val="20"/>
          <w:lang w:val="ru-RU"/>
        </w:rPr>
        <w:endnoteReference w:id="6"/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Будем считать, что за соответствующей этому глубинному смыслу противительной условной конструкцией Мандельштам и обратился к сокровищнице русского поэтического синтаксиса. Там, согласно Национальному корпусу русского языка, его ожидала богатая парадигма вариаций на заданную тему.</w:t>
      </w:r>
      <w:r w:rsidRPr="00152812">
        <w:rPr>
          <w:rStyle w:val="ab"/>
          <w:rFonts w:ascii="Times New Roman" w:hAnsi="Times New Roman" w:cs="Times New Roman"/>
          <w:sz w:val="24"/>
          <w:szCs w:val="24"/>
          <w:lang w:val="ru-RU"/>
        </w:rPr>
        <w:endnoteReference w:id="7"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простоты сразу же сведем выборку к конструкциям с союзом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когда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(но не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если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), сослагательной частицей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б(ы)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и отрицательной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, т. е. откажемся от рассмотрения в принципе релевантных утвердительных условий типа: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i/>
          <w:lang w:val="ru-RU"/>
        </w:rPr>
      </w:pP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2812">
        <w:rPr>
          <w:rFonts w:ascii="Times New Roman" w:hAnsi="Times New Roman" w:cs="Times New Roman"/>
          <w:b/>
          <w:i/>
          <w:lang w:val="ru-RU"/>
        </w:rPr>
        <w:t>Когда бы</w:t>
      </w:r>
      <w:r w:rsidRPr="00152812">
        <w:rPr>
          <w:rFonts w:ascii="Times New Roman" w:hAnsi="Times New Roman" w:cs="Times New Roman"/>
          <w:i/>
          <w:lang w:val="ru-RU"/>
        </w:rPr>
        <w:t xml:space="preserve"> жизнь домашним кругом Я ограничить </w:t>
      </w:r>
      <w:r w:rsidRPr="00152812">
        <w:rPr>
          <w:rFonts w:ascii="Times New Roman" w:hAnsi="Times New Roman" w:cs="Times New Roman"/>
          <w:b/>
          <w:i/>
          <w:lang w:val="ru-RU"/>
        </w:rPr>
        <w:t>захотел</w:t>
      </w:r>
      <w:r w:rsidRPr="00152812">
        <w:rPr>
          <w:rFonts w:ascii="Times New Roman" w:hAnsi="Times New Roman" w:cs="Times New Roman"/>
          <w:i/>
          <w:lang w:val="ru-RU"/>
        </w:rPr>
        <w:t xml:space="preserve">; </w:t>
      </w:r>
      <w:r w:rsidRPr="00152812">
        <w:rPr>
          <w:rFonts w:ascii="Times New Roman" w:hAnsi="Times New Roman" w:cs="Times New Roman"/>
          <w:b/>
          <w:i/>
          <w:lang w:val="ru-RU"/>
        </w:rPr>
        <w:t>Когда б</w:t>
      </w:r>
      <w:r w:rsidRPr="00152812">
        <w:rPr>
          <w:rFonts w:ascii="Times New Roman" w:hAnsi="Times New Roman" w:cs="Times New Roman"/>
          <w:i/>
          <w:lang w:val="ru-RU"/>
        </w:rPr>
        <w:t xml:space="preserve"> мне быть отцом, супругом Приятный жребий </w:t>
      </w:r>
      <w:r w:rsidRPr="00152812">
        <w:rPr>
          <w:rFonts w:ascii="Times New Roman" w:hAnsi="Times New Roman" w:cs="Times New Roman"/>
          <w:b/>
          <w:i/>
          <w:lang w:val="ru-RU"/>
        </w:rPr>
        <w:t>повелел</w:t>
      </w:r>
      <w:r w:rsidRPr="00152812">
        <w:rPr>
          <w:rFonts w:ascii="Times New Roman" w:hAnsi="Times New Roman" w:cs="Times New Roman"/>
          <w:i/>
          <w:lang w:val="ru-RU"/>
        </w:rPr>
        <w:t xml:space="preserve"> &lt;…&gt; То верно </w:t>
      </w:r>
      <w:r w:rsidRPr="00152812">
        <w:rPr>
          <w:rFonts w:ascii="Times New Roman" w:hAnsi="Times New Roman" w:cs="Times New Roman"/>
          <w:b/>
          <w:i/>
          <w:lang w:val="ru-RU"/>
        </w:rPr>
        <w:t>б,</w:t>
      </w:r>
      <w:r w:rsidRPr="00152812">
        <w:rPr>
          <w:rFonts w:ascii="Times New Roman" w:hAnsi="Times New Roman" w:cs="Times New Roman"/>
          <w:i/>
          <w:lang w:val="ru-RU"/>
        </w:rPr>
        <w:t xml:space="preserve"> кроме вас одной, Невесты </w:t>
      </w:r>
      <w:r w:rsidRPr="00152812">
        <w:rPr>
          <w:rFonts w:ascii="Times New Roman" w:hAnsi="Times New Roman" w:cs="Times New Roman"/>
          <w:b/>
          <w:i/>
          <w:lang w:val="ru-RU"/>
        </w:rPr>
        <w:t>не искал</w:t>
      </w:r>
      <w:r w:rsidRPr="00152812">
        <w:rPr>
          <w:rFonts w:ascii="Times New Roman" w:hAnsi="Times New Roman" w:cs="Times New Roman"/>
          <w:i/>
          <w:lang w:val="ru-RU"/>
        </w:rPr>
        <w:t xml:space="preserve"> иной</w:t>
      </w:r>
      <w:r w:rsidRPr="00152812">
        <w:rPr>
          <w:rFonts w:ascii="Times New Roman" w:hAnsi="Times New Roman" w:cs="Times New Roman"/>
          <w:lang w:val="ru-RU"/>
        </w:rPr>
        <w:t xml:space="preserve"> (Пушкин, 1824-1828)</w:t>
      </w:r>
      <w:r w:rsidRPr="00152812">
        <w:rPr>
          <w:rFonts w:ascii="Times New Roman" w:hAnsi="Times New Roman" w:cs="Times New Roman"/>
          <w:i/>
          <w:lang w:val="ru-RU"/>
        </w:rPr>
        <w:t>.</w:t>
      </w:r>
    </w:p>
    <w:p w:rsidR="004C2426" w:rsidRPr="00152812" w:rsidRDefault="004C2426" w:rsidP="004C2426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152812">
        <w:rPr>
          <w:rFonts w:ascii="Times New Roman" w:hAnsi="Times New Roman" w:cs="Times New Roman"/>
          <w:i/>
          <w:lang w:val="ru-RU"/>
        </w:rPr>
        <w:tab/>
      </w:r>
      <w:r w:rsidRPr="00152812">
        <w:rPr>
          <w:rFonts w:ascii="Times New Roman" w:hAnsi="Times New Roman" w:cs="Times New Roman"/>
          <w:b/>
          <w:i/>
          <w:lang w:val="ru-RU"/>
        </w:rPr>
        <w:t>Когда бы</w:t>
      </w:r>
      <w:r w:rsidRPr="00152812">
        <w:rPr>
          <w:rFonts w:ascii="Times New Roman" w:hAnsi="Times New Roman" w:cs="Times New Roman"/>
          <w:i/>
          <w:lang w:val="ru-RU"/>
        </w:rPr>
        <w:t xml:space="preserve"> грек увидел наши игры…</w:t>
      </w:r>
      <w:r w:rsidRPr="00152812">
        <w:rPr>
          <w:rFonts w:ascii="Times New Roman" w:hAnsi="Times New Roman" w:cs="Times New Roman"/>
          <w:lang w:val="ru-RU"/>
        </w:rPr>
        <w:t xml:space="preserve"> (Мандельштам, 1915/1916; втройне эллиптичная строчка: придаточное без главного, многоточием замыкающее стихотворение и книгу – второй «Камень»; перекличка с «Бессонницей» по «греческой» линии).</w:t>
      </w:r>
    </w:p>
    <w:p w:rsidR="004C2426" w:rsidRPr="00152812" w:rsidRDefault="004C2426" w:rsidP="004C2426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i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Следует сказать, что различение утвердительных и отрицательных условных конструкций несколько произвольно и есть пограничные, да и просто обманчивые случаи, ср.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Правитель царства, Каков ни будь, он тень лишь государя &lt;…&gt; И мысль свою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может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воплотить Заветную всецельно, без ущерба,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Как мог бы я, когда бы не в подданстве, А на престоле был рожден!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(А.К. Толстой, 1862-1864; отрицательная частица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относится не к сказуемому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был рожден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а к обстоятельству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подданстве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б, не бывши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колдуном, И 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прибавить мог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 словам его два слова, Тогда смиренно вас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молил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об одном…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(Жуковский, 1806; отрицается деепричастное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бывши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а не сказуемое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мог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что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письменам еще он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даровал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б, не похищен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нечаянной волною, Он юность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превзошел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премудрой сединою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(М. Муравьев, 1780; отрицаетс</w:t>
      </w:r>
      <w:r w:rsidR="00300DEA">
        <w:rPr>
          <w:rFonts w:ascii="Times New Roman" w:eastAsia="Times New Roman" w:hAnsi="Times New Roman" w:cs="Times New Roman"/>
          <w:sz w:val="20"/>
          <w:szCs w:val="20"/>
          <w:lang w:val="ru-RU"/>
        </w:rPr>
        <w:t>я опять-таки не сказуемое)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Поиск соответствующих поэтических фрагментов (с еще одним упрощением -- содержащих слова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когда б(ы)</w:t>
      </w:r>
      <w:r w:rsidR="00300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52812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подряд) дает, в интервале между Тредиаковским и 1915 годом, более сотни результатов. Присмотримся к этому набору.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Начнем с самых простых параллельных конструкций: сложноподчиненных предложений с придаточным отрицательного условия и глагольными сказуемыми (минимум двумя, а иногда и бóльшим числом благодаря повторам).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>А нé взял бы</w:t>
      </w:r>
      <w:r w:rsidR="00300D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свидетель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ог &lt;…&gt; И тысячи рублей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знал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доподлинно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 Что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(Некрасов, 1865-1877; конструкция осложнена дальнейшим гипотаксисом, вводимым союзом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что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Style w:val="b-wrd-expl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вряд ли б он прослыл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героем</w:t>
      </w:r>
      <w:r w:rsidRPr="00300D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нюхал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табаку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(Некрасов, 1841; отметим дополнительное модальное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вряд ли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всё волнение страстей Из бледных уст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излилось, Когда бы не боялся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 Что…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(Лермонтов, 1831; опять дальнейший гипотаксис).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Такие точно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советы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 сам себе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давал, Когда бы не видал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Прелестной я Лизеты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(Костров, 1779-1796);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Но слава о делах великих сих мужей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Едва ли бы дошла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 наших днесь ушей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история о них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возвещала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(Майков, 1775; дополнительное модальное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едва ли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металитературость).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 кажется, из ней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ушел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тартар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дух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пришел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нечаянно пастух И хлеб красавице с учтивостью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подал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(Неизвестный, 1772; два условных сказуемых; подчер</w:t>
      </w:r>
      <w:r w:rsidR="007257D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нутое сходство сказуемых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ушел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пришел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>И когда б не пременяли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Мы желанья своего, Так вовек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мы страдали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Неутешно от него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(Ржевский, 1763).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Глагольными формами репертуар сказуемых не исчерпывается – употребляются и именные: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Всё это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было бы смешно, Когда бы не было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так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грустно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(Лермонтов,</w:t>
      </w:r>
      <w:r w:rsidR="00300DE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1840; симметрия: краткие прилагательные в обоих случаях).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Зачем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него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снял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шлема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тут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же!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А снял бы я, когда б не быʹло стыдно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 дам и герцога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(Пушкин, 1830; без симметрии: именное сказуемое в придаточном).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Не уступалова Олень тот был десятка, И,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верно, бы у них была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велика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схватка,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Олень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дал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ему тычок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 не знал, что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тот знатненек был Бычок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(Аблесимов, 1769; именное сказуемое-существительное в одном из двух сочиненных главных: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была бы схватка;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дополнительная модальность: вводное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верно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И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брани всей, конечно, тут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конец, Когда б не выехал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 помочь к ним чернец</w:t>
      </w: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(Майков, 1769; именное сказуемое-существительное в главном).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А толь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паче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прибыток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убог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исчезал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 мраке на рассвете И долее в своем он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пребывал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цвете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(Тредиаковский, 1751; именное сказуемое-существительное в главном, два глагольных в придаточном).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Многочисленны составные сказуемые -- модальные и иные глаголы, управляющие инфинитивами: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Style w:val="doc"/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ab/>
        <w:t>Да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!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была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она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жива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,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Когда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мне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пришлось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случиться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(Григорьев, </w:t>
      </w:r>
      <w:r w:rsidRPr="00152812">
        <w:rPr>
          <w:rStyle w:val="doc"/>
          <w:rFonts w:ascii="Times New Roman" w:hAnsi="Times New Roman" w:cs="Times New Roman"/>
          <w:sz w:val="20"/>
          <w:szCs w:val="20"/>
          <w:lang w:val="ru-RU"/>
        </w:rPr>
        <w:t>1845-1859);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Тут же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погибла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змейка,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успела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проворно Из саду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скрыться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Жуковский, 1837-1841).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И под нависшими бровями Блеснуло что-то</w:t>
      </w:r>
      <w:r w:rsidRPr="00300DE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;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слезами 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мог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этот блеск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назвать,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скрылся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 опять!..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(Лермонтов, 1832).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истину они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запечатлели,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Тогда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страшился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жизнь меж теми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потерять,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Которые сей век минувшим будут звать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(Муравьев, 1827).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Поверьте, долго он сражался С неизбежимою судьбой, 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верно,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поддался, Когда бы не поддаться мог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(Жуковский, 1819; модальность в обеих частях, -- в главном в виде вводного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верно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дополнительная симметрия – формы одного и того же глагола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поддаться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 чувство матери одно теперь лишь мило, И молоко мое меня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тяготило, Когда б не стала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питать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(Крылов, 1813).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Хвалу воздать творцу за подвиг славный тщатся &lt;...&gt; Что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грабить, убивать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никто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из нас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мог, Когда б не помогал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нам в том всещедрый бог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(Костров, 1779; два инфинитива при модальном сказуемом в главном – более главном, нежели условное, но в свою очередь, зависящем от еще более главного).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некоторых редких случаях (и это важно в связи с мандельштамовским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 Троя вам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…?) – в главном предложении полностью отсутствует личная глагольная форма: используются краткие модальные адъективы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легко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должно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 с опущенной в настоящем времени связкой.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 озерку Гуляют утки целым стадом; И нашему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тогда стрелку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Легко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 полдюжины одним зарядом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Убить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 неделю с хлебом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быть, Когда б не отложил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ружья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зарядить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(Крылов,1818; модальное именное сказуемое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…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легко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, управляющее двумя инфинитивами).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Когда б не смелым быть,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бояться б должно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мух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(Херасков, 1760; обе части содержат инфинитивы, а также и адъективные формы: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смелым, должно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Личные глагольные формы отсутствуют также (будь то в главном или условном предложении), когда сослагательность выражается конструкцией с инфинитивом, частицей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субъектом действия в дат. пад. (иногда подразумеваемым):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смерть, то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никогда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Мне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узнать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что я живу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(Мандельштам, 1909; отрицательная инфинитивная конструкция в главном).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Тебе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никогда стихов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сочинять,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далось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тебе 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очиниться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хотело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 тобой за рифмой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мчиться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(Муравьев, 1773; стихи от имени гусиного пера; инфинитивное сказуемое в главном).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смелым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бояться б должно мух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(в этом примере, только что рассмотренном с точки зрения безглагольности главного предложения, в придаточном применена модальная инфинитивная конструкция, тоже без личной формы глагола).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различных асимметрий (и неполных симметрий) между составными частями сложноподчиненного предложения выделяются случаи, когда в главном частица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опускается, что, по-видимому, разрешено при сказуемых модального типа: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Увидит он, что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мог счастливей быть, Когда бы не умела отравить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Судьба его надежды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(Лермонтов, 1831; зато налицо симметрия инфинитивов).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Нарышкин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у нас прекрасный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поэт,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скрылся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тож в блестящий круг и свет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(Палицын, 1807; металитературность).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Овечку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дать ему я рада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считали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стада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(Богданович, 1773).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Нельзя быть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никому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 нас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благополучным, Когда бы не было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неравенств никаких,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И не было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иных вверху, внизу других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(Поповский, 1753-1754; главное без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зато два сказуемых с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придаточном).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Без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б(ы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 иногда употреблялись и именные сказуемые с краткими прилагательными: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Во всем и вся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отмена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хороша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старая в судьях иных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душа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(Хемницер, 1782).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Отметим редкие случаи отсутствия глагольной формы в главном предложении: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 кровавых битвах супостата Себе я равного не зрел;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Счастлив, когда бы не имел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Соперником меньшого брата!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(Пушкин, 1817-1820; однословное главное предложение равно именной части сказуемого).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пагубную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страсть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познанью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возымели </w:t>
      </w:r>
      <w:r w:rsidRPr="0015281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Блаженны, если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невеждами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остались,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 собой и с естеством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разделялись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(Козельский, 1769; двойное придаточное – сначала с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если бы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потом с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когда б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однословное главное).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Асимметрия могла создаваться и другими неправильностями: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А просидел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дольше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бы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сам бюргермейстер, Хотя из военных, но муж современного века, Сам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нему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явился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 ласково-нежным приветом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(А.П. Сниткин, 1859-1860; 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лишнее 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бы 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в придаточном).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смирял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 их по вся минуты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 Сложа бы мощь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сии заклепанники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[узники]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люты И реки, и моря, и горы, и леса &lt;…&gt; Восторгнув,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повлекли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 воздуху с собою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(Петров, 1770-1781); перемещение частицы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внутрь деепричастного оборота, входящего в главное предложение).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ab/>
      </w:r>
      <w:r w:rsidRPr="001528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Pr="0015281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5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Возвращаясь к полностью грамматичным конструкциям, рассмотрим оформленные в модусе прямой речи, обращенной (как у Мандельштама – </w:t>
      </w:r>
      <w:r w:rsidRPr="001528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Что Троя </w:t>
      </w:r>
      <w:r w:rsidRPr="001528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вам</w:t>
      </w:r>
      <w:r w:rsidRPr="0015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к некоему 2-му лицу -- к </w:t>
      </w:r>
      <w:r w:rsidRPr="001528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ты</w:t>
      </w:r>
      <w:r w:rsidRPr="0015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Pr="001528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</w:t>
      </w:r>
      <w:r w:rsidRPr="0015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доблестная кровь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Текла в вас --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молчал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(Некрасов, 1871).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Начал визжать: «&lt;…&gt;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 пропасть Вместе с конем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 слетел, когда бы не я подвернулся»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(Жуковский, 1836).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«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Не стала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твоих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отваживать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я дней,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знала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 крепости и легкости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твоей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»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(Крылов, 1829;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отваживать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ставить в рискованное положение).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Когда б не стало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 стяжанья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Ты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щедрою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помог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рукой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(Капнист, 1814;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стяжанье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богатство).</w:t>
      </w:r>
    </w:p>
    <w:p w:rsidR="004C2426" w:rsidRPr="00152812" w:rsidRDefault="000622C1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«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снял я с тебя 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узды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 Управил бы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наверно, я 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тобою: 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 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ты бы 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 меня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сшиб, 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Ни 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смертью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 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сам столь жалкой</w:t>
      </w:r>
      <w:r w:rsidR="004C2426"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погиб</w:t>
      </w:r>
      <w:r w:rsidR="004C2426"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!»</w:t>
      </w:r>
      <w:r w:rsidR="004C2426"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(Крылов, 1814).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был трус, ты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сам такой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(Дмитриев, 1810).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было портных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 белом свете,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Так вы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Ходили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нагишом» &lt;…&gt; Крестьянин им на то: «Всё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ваше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ремесло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Давно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крапивой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заросло, Когда бы не пахал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 пашенку святую»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(Майков, 1763-1767;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ваше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2 л. мн. ч.).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hAnsi="Times New Roman" w:cs="Times New Roman"/>
          <w:sz w:val="24"/>
          <w:szCs w:val="24"/>
          <w:lang w:val="ru-RU"/>
        </w:rPr>
        <w:tab/>
        <w:t>Прямая речь часто касается близкой Мандельштаму метапоэтической темы: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Но мне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больно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было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это,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знал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я, что 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тебе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Была душа и ум поэта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(Михайлов, 1848;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тебе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составе придаточного, подчиненного условному).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 старом граде этом Впервой на свет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взглянули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Быть может,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были б поэтом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Теперь на берегах Невы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(Павлова, 1841;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вежливая форма 2 л. ед, ч.).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Рожденный сердцем добр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всеми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был любим, Когда б не ты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меня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вводило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 искушенье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(Вяземский, 1816; стихотворение обращено к гусиному перу поэта).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 так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величался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стих весенний мой,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красовался Твоей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 похвалой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(Львов, 1791).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Тебе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никогда стихов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сочинять,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далось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тебе 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очиниться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хотело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 тобой за рифмой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мчиться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(1773; пример уже приводился).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прямой речи уместны релевантные для «Бессонницы» вопросительные конструкции: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Что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встретил Тебя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пошел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Тобой?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(В.И. Иванов, 1909).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Но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были ль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 здесь так дни мои спокойны,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был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я на счастии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женат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?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(Львов, 1792).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Зачем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сей супруг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скрывался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от людей,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бы не был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змей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Иль лютый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чародей?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(Богданович, 1775-1782).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Как тысящи един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гонить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Как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двинуть два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 могли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тьмы целы,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предал Бог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сам бить?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(Тредиаковский, (1752).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И. конечно, обращения: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ab/>
        <w:t xml:space="preserve">И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когда бы не виделась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гордая складка В этих сжатых губах мне подчас, И мятежный огонь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не мерцал бы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украдкой За фатой серодымчатых глаз,</w:t>
      </w:r>
      <w:r w:rsidRPr="00152812">
        <w:rPr>
          <w:rFonts w:ascii="Times New Roman" w:hAnsi="Times New Roman" w:cs="Times New Roman"/>
          <w:i/>
          <w:sz w:val="20"/>
          <w:szCs w:val="20"/>
        </w:rPr>
        <w:t> 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-- Я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горько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жалел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что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овеян ты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светом &lt;…&gt;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Что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неведомый голос с нездешним приветом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Говорил тебе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сердце «умри». Я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горько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жалел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что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не повестью бледной, О,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мой юноша с тихим лицом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А 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была тебе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жизнь эпопеей победной С гармонически грозным концом!</w:t>
      </w:r>
      <w:r w:rsidRPr="000622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Амари /Цетлин, 1906; конструкция охватывает все стихотворение, и обращение появляется лишь в побочном придаточном, подчиненно</w:t>
      </w:r>
      <w:r w:rsidR="000622C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третьему проведению главного: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бы… жалел, что… О,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мой юноша с тихим лицом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>… была бы…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4C2426" w:rsidRPr="000622C1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</w:pPr>
      <w:r w:rsidRPr="00152812">
        <w:rPr>
          <w:rStyle w:val="line"/>
          <w:i/>
          <w:sz w:val="20"/>
          <w:szCs w:val="20"/>
          <w:lang w:val="ru-RU"/>
        </w:rPr>
        <w:tab/>
      </w:r>
      <w:r w:rsidRPr="000622C1">
        <w:rPr>
          <w:rStyle w:val="line"/>
          <w:rFonts w:ascii="Times New Roman" w:hAnsi="Times New Roman" w:cs="Times New Roman"/>
          <w:i/>
          <w:sz w:val="20"/>
          <w:szCs w:val="20"/>
          <w:lang w:val="ru-RU"/>
        </w:rPr>
        <w:t xml:space="preserve">Чрез все препятства царь стремительно парил, Идущим </w:t>
      </w:r>
      <w:r w:rsidRPr="000622C1">
        <w:rPr>
          <w:rStyle w:val="line"/>
          <w:rFonts w:ascii="Times New Roman" w:hAnsi="Times New Roman" w:cs="Times New Roman"/>
          <w:b/>
          <w:i/>
          <w:sz w:val="20"/>
          <w:szCs w:val="20"/>
          <w:lang w:val="ru-RU"/>
        </w:rPr>
        <w:t>воинам</w:t>
      </w:r>
      <w:r w:rsidRPr="000622C1">
        <w:rPr>
          <w:rStyle w:val="line"/>
          <w:rFonts w:ascii="Times New Roman" w:hAnsi="Times New Roman" w:cs="Times New Roman"/>
          <w:i/>
          <w:sz w:val="20"/>
          <w:szCs w:val="20"/>
          <w:lang w:val="ru-RU"/>
        </w:rPr>
        <w:t xml:space="preserve"> с весельем говорил: «</w:t>
      </w:r>
      <w:r w:rsidRPr="000622C1">
        <w:rPr>
          <w:rStyle w:val="line"/>
          <w:rFonts w:ascii="Times New Roman" w:hAnsi="Times New Roman" w:cs="Times New Roman"/>
          <w:b/>
          <w:i/>
          <w:sz w:val="20"/>
          <w:szCs w:val="20"/>
          <w:lang w:val="ru-RU"/>
        </w:rPr>
        <w:t>О други</w:t>
      </w:r>
      <w:r w:rsidRPr="000622C1">
        <w:rPr>
          <w:rStyle w:val="line"/>
          <w:rFonts w:ascii="Times New Roman" w:hAnsi="Times New Roman" w:cs="Times New Roman"/>
          <w:i/>
          <w:sz w:val="20"/>
          <w:szCs w:val="20"/>
          <w:lang w:val="ru-RU"/>
        </w:rPr>
        <w:t>! бодрствуйте, недолго нам трудиться;</w:t>
      </w:r>
      <w:r w:rsidRPr="000622C1">
        <w:rPr>
          <w:rStyle w:val="line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Вы</w:t>
      </w:r>
      <w:r w:rsidRPr="000622C1">
        <w:rPr>
          <w:rStyle w:val="line"/>
          <w:rFonts w:ascii="Times New Roman" w:hAnsi="Times New Roman" w:cs="Times New Roman"/>
          <w:i/>
          <w:sz w:val="20"/>
          <w:szCs w:val="20"/>
          <w:lang w:val="ru-RU"/>
        </w:rPr>
        <w:t xml:space="preserve"> видите теперь, что нас Казань страшится;</w:t>
      </w:r>
      <w:r w:rsidR="000622C1">
        <w:rPr>
          <w:rStyle w:val="line"/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ужасал 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их славы 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нашей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глас, Они 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 встретили 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на сих равнинах 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нас</w:t>
      </w:r>
      <w:r w:rsidRPr="000622C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(Херасков, 1771-1779; обращение к воинам (!) и форма 2 л. мн. ч. – по соседству с рассматриваемой конструкцией).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вашего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просить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о музы, стал 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внушенья,</w:t>
      </w:r>
      <w:r w:rsidRPr="000622C1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ощущал 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довольно поощренья О дружбе возгласить…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(Муравьев, 1770;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вашего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-- 2 л. мн. ч.; метапоэтическое обращение к музам; в главном опущено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славой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сей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тебе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мы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отче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наш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>,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должны.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врал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стихов, мы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вечном сне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замерзли Или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несытой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алчбе как прах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исчезли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(Тредиаковский, «Эпистола от водки и сивухи к Л&lt;омоносову&gt;», 1753-1759; метапоэтический текст от имени «вдохновителей» поэзии адресата).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Важной -- и ценной с точки зрения «Бессонницы» -- особенностью отрицательного варианта условной формулы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Когда бы </w:t>
      </w:r>
      <w:r w:rsidRPr="0015281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возможность редукции сказуемого до существительного (с подразумеваемой, но никогда не прописываемой связкой). Обычно употребляется отглагольное или иное предикативное существительное, реже -- предметное, но такое, за которым вырисовывается целая ситуация. В результате, как правило, нарушается синтаксическая симметрия конструкции: глаголу главного предложения сопоставляется безглагольное условное.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Так, не любя и не страдая, Быть может, долго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жил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встреча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роковая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бы не судьба </w:t>
      </w:r>
      <w:r w:rsidRPr="00062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моя!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(Тиняков, 1913).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«…Я сам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тебе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отверзну райский сад, но ведай днесь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 когда б не Наше слово,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st1"/>
          <w:rFonts w:ascii="Times New Roman" w:hAnsi="Times New Roman" w:cs="Times New Roman"/>
          <w:i/>
          <w:sz w:val="20"/>
          <w:szCs w:val="20"/>
          <w:lang w:val="ru-RU"/>
        </w:rPr>
        <w:t xml:space="preserve">раскаянье </w:t>
      </w:r>
      <w:r w:rsidRPr="00152812">
        <w:rPr>
          <w:rStyle w:val="st1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твое пожрал бы </w:t>
      </w:r>
      <w:r w:rsidRPr="00152812">
        <w:rPr>
          <w:rStyle w:val="st1"/>
          <w:rFonts w:ascii="Times New Roman" w:hAnsi="Times New Roman" w:cs="Times New Roman"/>
          <w:i/>
          <w:sz w:val="20"/>
          <w:szCs w:val="20"/>
          <w:lang w:val="ru-RU"/>
        </w:rPr>
        <w:t>Ад</w:t>
      </w:r>
      <w:r w:rsidRPr="000622C1">
        <w:rPr>
          <w:rStyle w:val="st1"/>
          <w:rFonts w:ascii="Times New Roman" w:hAnsi="Times New Roman" w:cs="Times New Roman"/>
          <w:i/>
          <w:sz w:val="20"/>
          <w:szCs w:val="20"/>
          <w:lang w:val="ru-RU"/>
        </w:rPr>
        <w:t>!»</w:t>
      </w:r>
      <w:r w:rsidRPr="00152812">
        <w:rPr>
          <w:rStyle w:val="st1"/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Эллис/ Кобылинский, 1911;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метасловесность);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кашель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-- сам давно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прибежал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тебе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 поклоном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(Фет, 1887;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эта грязь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-- конечно,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Убился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 смерти, сердечный!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А. Жемчужников, 1869).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этот долг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проклятый,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не терпел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доме зла, И мой назойливый глашатай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Давно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 прогнан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 села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(Минаев, 1866).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шатание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земли Не по сердцу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была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мне эта мера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(Толстой, 1862-1864).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туч, не сосен строй,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Кажись, из моего далека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Возмог бы видеть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край родной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(Щербина,1861).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знал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я, зачем встаю с постели,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мысль: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авось и прилетели Сегодня наконец заветные листы, В которых мне расскажешь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: Здорова ли?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(Некрасов, 1850;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метасловесн.).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опыт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прежних лет,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Мы шли б по свету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без оглядки,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И нас обманывал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свет </w:t>
      </w:r>
      <w:r w:rsidRPr="000622C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Дуров, 1848).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Давным-давно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все отказались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От бурь, ненастья и зимы,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цепь -- необходимость!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(Тимофеев, 1834).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смутное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влеченье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Чего-то жаждущей души,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 здесь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остался б –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наслажденье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Вкушать в неведомой тиши: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Забыл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всех желаний трепет, Мечтою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целый мир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назвал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--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br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всё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слушал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этот лепет, Всё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эти ножки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целовал…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(Пушкин, 1833; четырехкратное сказуемое в главном предложении позволяет охватить рассматриваемой конструкцией все стихотворение).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Там за свободу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пал, Когда бы не твои слова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C4217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Лермонтов, 1831;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метасловесность).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крайность, Вы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жалобы моей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услыхали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(Пушкин, 1830;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2 л. ед. ч., обращение к государю).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лица их и не молчанье, Подумал бы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живые на биваке Комедию ломают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(Дельвиг, 1829).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Хвалы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 вечной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мире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достоин, Когда бы не буря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страстей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(Рылеев,1822).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я слыхал, что &lt;…&gt; Что жизни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путь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нам был ужасен, 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тихой дружбы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свет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(Пушкин, 1818).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«Когда б не от него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расти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помеха мне,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в год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сделалось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красою сей стране, И тенью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моей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покрылась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вся долина; А ныне тонко я, почти как хворостина»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(Крылов, 1814; существительное безглагольного условия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помеха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управляет дополнением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мне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инфинитивом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расти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>Вы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встаньте, с вас сего довольно будет слова,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тот предел, я б ваша быть готова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!»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4217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Тредиаковский, 1750;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2 л. ед. ч.).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Но в роли безглагольного условия может выступать и личное местоимение или существительное, обозначающее конкретное лицо.</w:t>
      </w:r>
    </w:p>
    <w:p w:rsidR="004C2426" w:rsidRPr="00152812" w:rsidRDefault="004C2426" w:rsidP="004C24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ты,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мы и теперь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жили!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(Апухтин, 1870-1879).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Как часто что-нибудь мы сделавши худого, Кладем вину в том на другого 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«Когда б не он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и в ум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мне не впало!»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(Крылов, 1816).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Остались у меня воздушные накосы, 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были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ноги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босы, 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добрый наш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монарх,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Подобье солнца лучезарна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(Бунина, 1813);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Изрек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: их рассею всех, И память в людях уничтожу;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Когда б не для противных тех,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Которым бы не сбить в поспех, Я в гневе коих сам убожу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(Тредиаковский, 1752) </w:t>
      </w:r>
      <w:r w:rsidRPr="00152812">
        <w:rPr>
          <w:rStyle w:val="ab"/>
          <w:rFonts w:ascii="Times New Roman" w:eastAsia="Times New Roman" w:hAnsi="Times New Roman" w:cs="Times New Roman"/>
          <w:sz w:val="20"/>
          <w:szCs w:val="20"/>
          <w:lang w:val="ru-RU"/>
        </w:rPr>
        <w:endnoteReference w:id="8"/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7.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Последними рассмотрим случаи включения в нашу конструкцию имен собственных и иной лексической экзотики. Часто это антропонимы, обычно имена литературных персонажей, что заодно вносит и металитературную ноту: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Но, быть может, что он для себя ничего и придумать В жизни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мог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иного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как только, чтоб память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Ундины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Верно хранить и об ней горевать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 не явился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 замке наш честный, старый рыбак и не стал от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Гульбранда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Требовать дочери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(Жуковский, 1836; металитературность).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Style w:val="a4"/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были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все его труды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по пустякам, Когда б не вздумалось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Матильде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 пескам Пустынным прогуляться, Чтоб незнакомому отшельнику признаться…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(Жуковский, 1818; металитературность: отсылка к роману французской писательницы 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Cottin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1770-1807, «Матильда, или Крестовые походы», 1805; оригинальное именное сказуемое: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были б… по пустякам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r w:rsidRPr="00152812">
        <w:rPr>
          <w:rStyle w:val="a4"/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Еще у них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продлился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спор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 не подоспел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судья к ним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Миротвор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(Измайлов, 1813).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ты ее читал,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Быть может,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Фаэтон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вторично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упал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(Бунина, 1811; обращение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 --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И.А. Крылову; металитературность).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он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Мевием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со временем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сравнялся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За пышной мыслию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гонялся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старался 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желая вверх парить, В стихах своих луну зубами ухватить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(Капнист, 1779-1783; Мевий – печально известный своей бездарностью поэт, завистник Горация).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Злодеи скоро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вломиться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 стан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могли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прекратил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сию кроваву сечу Князь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Курбский с Палецким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врагам исшедши встречу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(Херасков, 1771-1779).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>Но слава о делах великих сих мужей</w:t>
      </w:r>
      <w:r w:rsidRPr="00152812">
        <w:rPr>
          <w:rFonts w:ascii="Palatino Linotype" w:hAnsi="Palatino Linotype"/>
          <w:i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Едва ли бы дошла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 наших днесь ушей,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история о них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не возвещала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&lt;…&gt;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Не знал бы храброго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Ахилла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ныне мир,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бы не воспел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нам дел его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Омир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(Майков, 1775; программная металитературность).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Клеант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прельщенный милым зраком, Женился, и тому был рад;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сочетался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браком, Так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не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еще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женат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(Неизвестный, 1772; ироническая тавтология)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>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50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Любопытно, что топонимы встречаются в составе нашей конструкции только по соседству с антропонимами, -- как и в «Бессоннице».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 душою деспота,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жила В России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нянюшка, а в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Риме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в век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античный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Она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сумрачным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Тиберием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Иль грозным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Клавдием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(Мережковский, 1890; </w:t>
      </w:r>
      <w:r w:rsidR="003B38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лексемы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типа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античный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B3884">
        <w:rPr>
          <w:rFonts w:ascii="Times New Roman" w:eastAsia="Times New Roman" w:hAnsi="Times New Roman" w:cs="Times New Roman"/>
          <w:sz w:val="20"/>
          <w:szCs w:val="20"/>
          <w:lang w:val="ru-RU"/>
        </w:rPr>
        <w:t>сродни и антропонимам, и топонимам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Пусть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музы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иногда мне самому суровы, На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Пинде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нахожу себе веселья новы; Но более стократ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любил бы Геликон, 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столько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строг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 певцам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 Аполлон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(Хвостов, 1810).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Его смерть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была бы в Риме Бедствие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знали,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Что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Траян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его преемник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(Радищев,1801). 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Он с кровью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 источил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ордынску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злость рекою, Но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Гидромир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взмахнув велику булаву, Вдруг с тыла поразил героя во главу; Потупил он чело, сомкнул померклы очи И, руки опустив,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нисшел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бездну ночи,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прерван был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незапно смертный бой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(Херасков, 1771-1779; прилагательное-этноним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ордынску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находится, правда, вне рассматриваемой конструкции).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превратился бы Нигрин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студеный камень,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согревал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волхва геенский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пламень!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(Херасков, 1771-1779;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геенский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практически имя собственное; экзотичен 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волхв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Мы зрели храбрый дух в сраженьи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Гассан-бея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&lt;…&gt; И лавр ему отдать мы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стали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принужденны,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россами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мы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были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свет рожденны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(Херасков, 1771;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россы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этноним;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Гассан-бею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отсылает местоимение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ему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привезли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из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Франции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помады,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Пропал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бы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петиметр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как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Троя</w:t>
      </w: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без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Паллады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(Елагин, 1753; один антропоним, вернее, теоним,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Паллада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, два топонима, из которых один</w:t>
      </w:r>
      <w:r w:rsidR="003B38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--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нужная Мандельштаму</w:t>
      </w:r>
      <w:r w:rsidR="003B38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Троя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; экзотичен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метакультурен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петиметр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8.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обозрели основные параметры и варианты языковой конструкции, стоящей за полутора строками «Бессонницы» и бытовавшей в русской поэзии на протяжении почти двух предыдущих столетий. Прежде чем формулировать рецепт работы Мандельштама с этой поэтической гипограммой, отметим некоторые уже имевшиеся «заготовки» в этом направлении – </w:t>
      </w: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совмещения некоторых элементарных свойств конструкции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Твое дыхание я чувствуя, счастливым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Готов назвать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себя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когда б не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вечный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страх, Чтоб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чьих-то черных крыл неумолимый взмах Вдруг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унес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тебя безжалостным порывом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(Кондратьев, 1913-1914; отсутствие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при сказуемом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готов +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безглагольное условие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страх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ab/>
        <w:t>Но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был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безжизнен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хлад Черт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девственных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под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тусклою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тиарой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--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Прекрасных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черт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когда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 г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орький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яд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Бескровных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уст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чуждое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обличье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тень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ланит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сумраке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лампад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Мощам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гробах темнеющим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величье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 Недвижностью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подобное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свет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 Внутрь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впавших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глаз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мерцающем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двуличье </w:t>
      </w:r>
      <w:r w:rsidRPr="0015281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&lt;…&gt;</w:t>
      </w:r>
      <w:r w:rsidRPr="001528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Когда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девы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зрак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одеянье Тьмы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близкой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был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вещею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тоской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обличал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грозящее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зиянье,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--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Прекрасен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был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сумрачный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покой Черт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неземных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извечных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 xml:space="preserve">забвенных </w:t>
      </w:r>
      <w:r w:rsidRPr="00152812">
        <w:rPr>
          <w:rStyle w:val="b-wrd-expl"/>
          <w:rFonts w:ascii="Times New Roman" w:hAnsi="Times New Roman" w:cs="Times New Roman"/>
          <w:sz w:val="20"/>
          <w:szCs w:val="20"/>
          <w:lang w:val="ru-RU"/>
        </w:rPr>
        <w:t>(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В.И. Иванов, 1902; два проведения конструкции; в первом: именное сказуемое в главном без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б(ы)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пятикратное безглагольное условие: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яд, обличье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т</w:t>
      </w:r>
      <w:r w:rsidR="000F7C2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д.).</w:t>
      </w:r>
      <w:r w:rsidRPr="00152812">
        <w:rPr>
          <w:rStyle w:val="ab"/>
          <w:rFonts w:ascii="Times New Roman" w:eastAsia="Times New Roman" w:hAnsi="Times New Roman" w:cs="Times New Roman"/>
          <w:sz w:val="20"/>
          <w:szCs w:val="20"/>
          <w:lang w:val="ru-RU"/>
        </w:rPr>
        <w:endnoteReference w:id="9"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Ведь 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заморил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Сто тысяч в крепости,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Комиссаров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!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(Курочкин, 1866; антропоним + он же – безглагольное условие).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«От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нас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бы, верно,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Он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ускользнул, когда б не Фортунато,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Мальчишка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твой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помог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нам»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(Жуковский, 1843;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антропоним).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Все, сколько б ни было писателей дурных, --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назвал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всех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поимянно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их, Ужли дотудова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они так дерзки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 собственну хулу к другим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 относили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?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(Хемницер, 1780; прямая речь + вопрос + обращение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 +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интерес к именам + метапоэтизм).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царствовал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России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злонравно,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Димитрий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иль нет, сие народу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равно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(Сумароков, 1771; топоним + антропоним + отсутствие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б(ы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при именном сказуемом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равно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обращение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/>
        </w:rPr>
        <w:tab/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Еще ближе к мандельштамовским строкам случаи совмещения сразу многих соответствующих свойств (безглагольных условий; вопросов, особенно с союзом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обращений к собеседнику, особенно по имени; употребления топонимов и иной лексической экзотики) и достигаемого такой компрессией (или иными средствами) лаконизма.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мой свободный дух -- Теперь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дух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я был бы Бог... Когда б не </w:t>
      </w:r>
      <w:r w:rsidRPr="001528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>пиль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да не </w:t>
      </w:r>
      <w:r w:rsidRPr="001528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>тубо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br/>
        <w:t xml:space="preserve">Да не </w:t>
      </w:r>
      <w:r w:rsidRPr="001528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>тю-тю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после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>бо-бо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!..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(Анненский, 1909; серия безглагольных условий + они же лексически экзотичные номинализованные междометия).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смерть, а забытье, Чтоб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ни движения, ни звука…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(Анненский, 1880-1909; безглагольное условие + синтаксическая асимметрия вследствие эллипсиса главного предложения).</w:t>
      </w:r>
      <w:r w:rsidRPr="00152812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И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чем бы стал</w:t>
      </w:r>
      <w:r w:rsidR="000F7C2F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вы, зеленые побеги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Поросших мхом, грозой разбитых пней</w:t>
      </w:r>
      <w:r w:rsidRPr="000F7C2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?</w:t>
      </w:r>
      <w:r w:rsidRPr="000F7C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(Якубович, 1899; прямая речь + вопрос с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чем</w:t>
      </w:r>
      <w:r w:rsidR="000F7C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обращен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оно же -- олицетворение + оно же безглагольное условие: и местоимение, и существительное).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Счастливец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довольный довольством убогих, Подумай: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чем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должен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мир этот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быть, Когда бы не блага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земли для немногих</w:t>
      </w:r>
      <w:r w:rsidRPr="00792F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Не горе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для прочих, обязанных жить?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(Случевский, 1883; вопрос к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сою</w:t>
      </w:r>
      <w:r w:rsidR="00792F97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ом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что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чем)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обращение: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счастливец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два безглагольных условия: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блага, горе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);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Не много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было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у него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врагов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бы не твои, Россия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(Тютчев, 1866;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топоним + он же – обращение + безглагольное условие: существительное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враги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оно же – эффектно опущенная часть подлежащего: эллипсис возможен благодаря параллели с главным предложением).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>Друг мой, роза, дева-роза, Я б не пел, когда б не ты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(Фет, 1847;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ты,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безглагольное условие: местоимение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+ обращение: олицетворение неодушевленного предмета).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вечно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 тебе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здесь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спать, Иван-Царевич,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--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Серый Волк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сказал, --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я…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(Жуковский, 1845;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обращение + оно же – антропоним + безглагольное условие: местоимение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модальность в виде лаконичной конструкции без личной формы глагола: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бы… спать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Ох, лето красное, любил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тебя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не зной, да пыль, да комары, да мухи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(Пушкин, 1833;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обращение-олицетворение: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ох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лето красное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+ серия из четырех безглагольных условий).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Ах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!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что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в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удел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досталось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мне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Что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было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со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мною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,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Когда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не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ты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?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В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чужой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стране Изныла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>б</w:t>
      </w:r>
      <w:r w:rsidRPr="001528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сиротою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(Жуковский, 1817;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 вопрос с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что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(и тут же ответ) + безглагольное условие: местоимение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52812">
        <w:rPr>
          <w:rStyle w:val="b-wrd-expl"/>
          <w:rFonts w:ascii="Times New Roman" w:hAnsi="Times New Roman" w:cs="Times New Roman"/>
          <w:i/>
          <w:spacing w:val="20"/>
          <w:sz w:val="20"/>
          <w:szCs w:val="20"/>
          <w:lang w:val="ru-RU"/>
        </w:rPr>
        <w:t>Князь</w:t>
      </w:r>
      <w:r w:rsidRPr="00152812">
        <w:rPr>
          <w:rFonts w:ascii="Times New Roman" w:hAnsi="Times New Roman" w:cs="Times New Roman"/>
          <w:i/>
          <w:spacing w:val="20"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pacing w:val="20"/>
          <w:sz w:val="20"/>
          <w:szCs w:val="20"/>
          <w:lang w:val="ru-RU"/>
        </w:rPr>
        <w:t>Пожарский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: Усерден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нам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сей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Style w:val="b-wrd-expl"/>
          <w:rFonts w:ascii="Times New Roman" w:hAnsi="Times New Roman" w:cs="Times New Roman"/>
          <w:i/>
          <w:sz w:val="20"/>
          <w:szCs w:val="20"/>
          <w:lang w:val="ru-RU"/>
        </w:rPr>
        <w:t>князь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! </w:t>
      </w:r>
      <w:r w:rsidRPr="00152812">
        <w:rPr>
          <w:rStyle w:val="b-wrd-expl"/>
          <w:rFonts w:ascii="Times New Roman" w:hAnsi="Times New Roman" w:cs="Times New Roman"/>
          <w:i/>
          <w:spacing w:val="20"/>
          <w:sz w:val="20"/>
          <w:szCs w:val="20"/>
          <w:lang w:val="ru-RU"/>
        </w:rPr>
        <w:t xml:space="preserve">София.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Когда б не Руксалон,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br/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Мне видеться с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тобой не допустил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(Херасков, 1798; прямая речь на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ты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+ безглагольное условие + оно же – собственное имя).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Своей афористичной краткостью мандельштамовская формула обязана практически уникальному сочетанию безглагольного варианта условного предложения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когда бы не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существительное или местоимение) с безглагольным главным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 Троя вам…?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Как мы видели, именные сказуемые в главных предложениях нередки, но связка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быть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опускается в них (как если бы в роли сослагательного наклонения была употреблена форма не прошедшего, а настоящего времени), только когда именной частью является прилагательное; ср. уже приводившиеся примеры: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нашему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тогда стрелку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Легко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 полдюжины одним зарядом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Убить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(полной безглагольности мешает подчиненный прилагательному инфинитив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Убить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Блаженны, если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невеждами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остались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(предельно лаконичное главное).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Счастлив, когда бы не имел 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(то же).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Афористичность возрастает в тех редких случаях, когда обе части структуры обходятся без связки или иного глагола в личной форме и симметрично содержат по инфинитиву, ср. уже приводившийся пример из Хераскова: </w:t>
      </w:r>
      <w:r w:rsidRPr="0015281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Когда б не смелым быть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15281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бояться б должно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мух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если смысловой частью именного сказуемого в главном предложении является существительное, связка при нем не опускается; ср.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… Она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сумрачным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Тиберием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была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Иль грозным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Клавдием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(безглагольное *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Она б Тиберий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… невозможно).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бы не было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тут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Пресни,</w:t>
      </w:r>
      <w:r w:rsidRPr="00152812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От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муз с харитами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хоть тресни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(условное предложение могло бы быть редуцировано до *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Когда бы тут не Пресня…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но главное все равно осталось бы глагольным, несмотря на лихую краткость оборота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хоть тресни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Когда б я был не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Иоаннов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сын &lt;…&gt;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Тогда б… тогда б любила ль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ты меня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?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..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(условие могло бы быть редуцировано до чего-то вроде *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Когда бы не мое происхожденье…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, но дело не в придаточном, а в главном).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Его смерть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была бы в Риме Бедствие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 не знали,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Что…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И,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верно,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 них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была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велика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схватка </w:t>
      </w:r>
      <w:r w:rsidRPr="005677C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&lt;…&gt;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Когда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…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И был бы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брани всей, конечно, тут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конец, Когда б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…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Во всем рассмотренном корпусе нашлось ровно одно полностью безглагольное главное предложение (правда, в сочетании с глагольным придаточным):</w:t>
      </w:r>
    </w:p>
    <w:p w:rsidR="004C2426" w:rsidRPr="00152812" w:rsidRDefault="004C2426" w:rsidP="004C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ab/>
        <w:t xml:space="preserve">На что же и наряд, когда бы не склонилась?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(Сумароков, 1755; любительница нарядов, купленных мужем на незаконно присвоенные средства, оказалась неверной женой и изменила мужу с жертвами его жульничества).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Таким образом, способ опустить связку при именном сказуемом-существительном (здесь --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наряд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Мандельштама --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Троя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 в русском языке имеется – это использование вопросительной формы. Вопросительность имплицитно включает семантику модальности, условности, и потому обходится (в обозначении сослагательности) без частицы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б)ы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и формы прош. вр.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528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свете сказанного попробуем указать место мандельштамовских полутора строчек в рамках всей парадигмы возможностей, предоставляемых конструкцией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Когда бы не.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Оно практически уникально.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Сложноподчиненное предложение полностью свободно от глаголов.</w:t>
      </w:r>
      <w:r w:rsidRPr="00152812">
        <w:rPr>
          <w:rStyle w:val="ab"/>
          <w:rFonts w:ascii="Times New Roman" w:eastAsia="Times New Roman" w:hAnsi="Times New Roman" w:cs="Times New Roman"/>
          <w:sz w:val="24"/>
          <w:szCs w:val="24"/>
          <w:lang w:val="ru-RU"/>
        </w:rPr>
        <w:endnoteReference w:id="10"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условном предложении это оказывается возможным благодаря его отрицательности (сказывается важность выбора именно такого условного придаточного), а в главном – благодаря выбору вопросительного наклонения (с опорой на шекспировскую формулу о Гекубе).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Двойная безглагольность способствует эффектам краткости и симметрии. На симметрию работает и присутствие в главном и в придаточном по одному собственному имени ж. р. в им. пад. ед. ч.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Елена, Троя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Вопросительность хорошо согласована с модусом прямой речи -- обращением к адресату, каковой, к тому же, описывается с помощью этнонима, так что лексически маркируются все три составляющие предложения (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Елена – Троя – ахейские мужи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>), отчасти сходные и синтаксически – общим для них именительным падежом).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Симметрия и краткость не приводят к бедности и монотонности – благодаря элементам разнообразия: сложноподчиненность означает синтаксическое неравноправие главного и придаточного; частица </w:t>
      </w:r>
      <w:r w:rsidRPr="001528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б(ы)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только в придаточном; обращение к адресатам делает целое трехчастным, нечетным, да и структурно оно отлично от двух других – предикативных – составляющих целого.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Вполне в мандельштамовском духе все три компонента подчеркнуто металитературны и оснащены мифологичными собственными 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именами – в соответствии с мандельштамовской установкой, сформулированной в несколько более позднем стихотворении: </w:t>
      </w:r>
      <w:r w:rsidRPr="00152812">
        <w:rPr>
          <w:rStyle w:val="line"/>
          <w:i/>
          <w:sz w:val="24"/>
          <w:szCs w:val="24"/>
          <w:lang w:val="ru-RU"/>
        </w:rPr>
        <w:t>Трижды блажен, кто введет в песнь имя</w:t>
      </w:r>
      <w:r w:rsidRPr="00152812">
        <w:rPr>
          <w:rStyle w:val="line"/>
          <w:sz w:val="24"/>
          <w:szCs w:val="24"/>
          <w:lang w:val="ru-RU"/>
        </w:rPr>
        <w:t xml:space="preserve"> («</w:t>
      </w:r>
      <w:r w:rsidRPr="00152812">
        <w:rPr>
          <w:rFonts w:ascii="Times New Roman" w:hAnsi="Times New Roman" w:cs="Times New Roman"/>
          <w:sz w:val="24"/>
          <w:szCs w:val="24"/>
          <w:lang w:val="ru-RU"/>
        </w:rPr>
        <w:t xml:space="preserve">Нашедший подкову (Пиндарический отрывок)», </w:t>
      </w:r>
      <w:r w:rsidRPr="00152812">
        <w:rPr>
          <w:rStyle w:val="line"/>
          <w:sz w:val="24"/>
          <w:szCs w:val="24"/>
          <w:lang w:val="ru-RU"/>
        </w:rPr>
        <w:t>1923).</w:t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C2426" w:rsidRPr="00152812" w:rsidRDefault="004C2426" w:rsidP="004C2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Благодаря уникальности дизайна мандельштамовская формула звучит почти аграмматично, но, как мы видели, она законно опирается на свойства, наличествующие в ее языковой и поэтической гипограмме, и таким образом натурализуется.</w:t>
      </w:r>
      <w:r w:rsidRPr="00152812">
        <w:rPr>
          <w:rStyle w:val="ab"/>
          <w:rFonts w:ascii="Times New Roman" w:eastAsia="Times New Roman" w:hAnsi="Times New Roman" w:cs="Times New Roman"/>
          <w:sz w:val="24"/>
          <w:szCs w:val="24"/>
          <w:lang w:val="ru-RU"/>
        </w:rPr>
        <w:endnoteReference w:id="11"/>
      </w:r>
      <w:r w:rsidRPr="001528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нами типичный случай работы мастера с претекстами: поразительный и потому запоминающийся турдефорс почти на грани и все-таки в пределах поэтически возможного. </w:t>
      </w:r>
    </w:p>
    <w:p w:rsidR="00152812" w:rsidRPr="00152812" w:rsidRDefault="00152812" w:rsidP="00152812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52812" w:rsidRPr="00152812" w:rsidRDefault="00152812" w:rsidP="0015281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ЛИТЕРАТУРА</w:t>
      </w:r>
    </w:p>
    <w:p w:rsidR="00152812" w:rsidRPr="00152812" w:rsidRDefault="00152812" w:rsidP="0015281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Анненский</w:t>
      </w:r>
      <w:r w:rsidR="005677C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Иннокентий 1979.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Книги отражений. М.: Наука.</w:t>
      </w:r>
    </w:p>
    <w:p w:rsidR="00152812" w:rsidRPr="00152812" w:rsidRDefault="00152812" w:rsidP="001528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Style w:val="a4"/>
          <w:rFonts w:ascii="Times New Roman" w:hAnsi="Times New Roman" w:cs="Times New Roman"/>
          <w:sz w:val="20"/>
          <w:szCs w:val="20"/>
          <w:lang w:val="ru-RU"/>
        </w:rPr>
      </w:pPr>
      <w:r w:rsidRPr="00CA66FE">
        <w:rPr>
          <w:rStyle w:val="a4"/>
          <w:rFonts w:ascii="Times New Roman" w:hAnsi="Times New Roman" w:cs="Times New Roman"/>
          <w:i/>
          <w:color w:val="auto"/>
          <w:sz w:val="20"/>
          <w:szCs w:val="20"/>
          <w:u w:val="none"/>
          <w:lang w:val="ru-RU"/>
        </w:rPr>
        <w:t>Безродный, Михаил 2007.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</w:t>
      </w:r>
      <w:r w:rsidRPr="0052453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«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Бессонница</w:t>
      </w:r>
      <w:r w:rsidRPr="0052453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.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Гомер</w:t>
      </w:r>
      <w:r w:rsidRPr="007257D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Тугие</w:t>
      </w:r>
      <w:r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паруса</w:t>
      </w:r>
      <w:r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…»: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Материалы</w:t>
      </w:r>
      <w:r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к</w:t>
      </w:r>
      <w:r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A66FE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комментарию</w:t>
      </w:r>
      <w:r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//</w:t>
      </w:r>
      <w:r w:rsidR="00C829F7" w:rsidRPr="00C829F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52812">
        <w:rPr>
          <w:rFonts w:ascii="Times New Roman" w:hAnsi="Times New Roman" w:cs="Times New Roman"/>
          <w:bCs/>
          <w:sz w:val="20"/>
          <w:szCs w:val="20"/>
        </w:rPr>
        <w:t>Varietas</w:t>
      </w:r>
      <w:r w:rsidRPr="00C829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bCs/>
          <w:sz w:val="20"/>
          <w:szCs w:val="20"/>
        </w:rPr>
        <w:t>et</w:t>
      </w:r>
      <w:r w:rsidRPr="00C829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bCs/>
          <w:sz w:val="20"/>
          <w:szCs w:val="20"/>
        </w:rPr>
        <w:t>Concordia</w:t>
      </w:r>
      <w:r w:rsidRPr="00C829F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152812">
        <w:rPr>
          <w:rFonts w:ascii="Times New Roman" w:hAnsi="Times New Roman" w:cs="Times New Roman"/>
          <w:sz w:val="20"/>
          <w:szCs w:val="20"/>
        </w:rPr>
        <w:t>Essays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in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Honour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of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Professor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Pekka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Pesonen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On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the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Occasion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of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His</w:t>
      </w:r>
      <w:r w:rsidRPr="00C829F7">
        <w:rPr>
          <w:rFonts w:ascii="Times New Roman" w:hAnsi="Times New Roman" w:cs="Times New Roman"/>
          <w:sz w:val="20"/>
          <w:szCs w:val="20"/>
        </w:rPr>
        <w:t xml:space="preserve"> 60</w:t>
      </w:r>
      <w:r w:rsidRPr="00152812">
        <w:rPr>
          <w:rFonts w:ascii="Times New Roman" w:hAnsi="Times New Roman" w:cs="Times New Roman"/>
          <w:sz w:val="20"/>
          <w:szCs w:val="20"/>
        </w:rPr>
        <w:t>th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Birthday</w:t>
      </w:r>
      <w:r w:rsidRPr="00C829F7">
        <w:rPr>
          <w:rFonts w:ascii="Times New Roman" w:hAnsi="Times New Roman" w:cs="Times New Roman"/>
          <w:sz w:val="20"/>
          <w:szCs w:val="20"/>
        </w:rPr>
        <w:t xml:space="preserve"> / </w:t>
      </w:r>
      <w:r w:rsidRPr="00152812">
        <w:rPr>
          <w:rFonts w:ascii="Times New Roman" w:hAnsi="Times New Roman" w:cs="Times New Roman"/>
          <w:sz w:val="20"/>
          <w:szCs w:val="20"/>
        </w:rPr>
        <w:t>Ed</w:t>
      </w:r>
      <w:r w:rsidRPr="00C829F7">
        <w:rPr>
          <w:rFonts w:ascii="Times New Roman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hAnsi="Times New Roman" w:cs="Times New Roman"/>
          <w:sz w:val="20"/>
          <w:szCs w:val="20"/>
        </w:rPr>
        <w:t>by</w:t>
      </w:r>
      <w:r w:rsidRPr="00C829F7">
        <w:rPr>
          <w:rFonts w:ascii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sz w:val="20"/>
          <w:szCs w:val="20"/>
        </w:rPr>
        <w:t>B</w:t>
      </w:r>
      <w:r w:rsidRPr="00C829F7">
        <w:rPr>
          <w:rFonts w:ascii="Times New Roman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hAnsi="Times New Roman" w:cs="Times New Roman"/>
          <w:sz w:val="20"/>
          <w:szCs w:val="20"/>
        </w:rPr>
        <w:t>Hellman</w:t>
      </w:r>
      <w:r w:rsidRPr="00C829F7">
        <w:rPr>
          <w:rFonts w:ascii="Times New Roman" w:hAnsi="Times New Roman" w:cs="Times New Roman"/>
          <w:sz w:val="20"/>
          <w:szCs w:val="20"/>
        </w:rPr>
        <w:t xml:space="preserve">, </w:t>
      </w:r>
      <w:r w:rsidRPr="00152812">
        <w:rPr>
          <w:rFonts w:ascii="Times New Roman" w:hAnsi="Times New Roman" w:cs="Times New Roman"/>
          <w:sz w:val="20"/>
          <w:szCs w:val="20"/>
        </w:rPr>
        <w:t>T</w:t>
      </w:r>
      <w:r w:rsidRPr="00C829F7">
        <w:rPr>
          <w:rFonts w:ascii="Times New Roman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hAnsi="Times New Roman" w:cs="Times New Roman"/>
          <w:sz w:val="20"/>
          <w:szCs w:val="20"/>
        </w:rPr>
        <w:t>Huttunen</w:t>
      </w:r>
      <w:r w:rsidRPr="00C829F7">
        <w:rPr>
          <w:rFonts w:ascii="Times New Roman" w:hAnsi="Times New Roman" w:cs="Times New Roman"/>
          <w:sz w:val="20"/>
          <w:szCs w:val="20"/>
        </w:rPr>
        <w:t xml:space="preserve">, </w:t>
      </w:r>
      <w:r w:rsidRPr="00152812">
        <w:rPr>
          <w:rFonts w:ascii="Times New Roman" w:hAnsi="Times New Roman" w:cs="Times New Roman"/>
          <w:sz w:val="20"/>
          <w:szCs w:val="20"/>
        </w:rPr>
        <w:t>G</w:t>
      </w:r>
      <w:r w:rsidRPr="00C829F7">
        <w:rPr>
          <w:rFonts w:ascii="Times New Roman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hAnsi="Times New Roman" w:cs="Times New Roman"/>
          <w:sz w:val="20"/>
          <w:szCs w:val="20"/>
        </w:rPr>
        <w:t>Obatnin</w:t>
      </w:r>
      <w:r w:rsidRPr="00C829F7">
        <w:rPr>
          <w:rFonts w:ascii="Times New Roman" w:hAnsi="Times New Roman" w:cs="Times New Roman"/>
          <w:sz w:val="20"/>
          <w:szCs w:val="20"/>
        </w:rPr>
        <w:t xml:space="preserve"> (</w:t>
      </w:r>
      <w:r w:rsidRPr="00152812">
        <w:rPr>
          <w:rFonts w:ascii="Times New Roman" w:hAnsi="Times New Roman" w:cs="Times New Roman"/>
          <w:i/>
          <w:sz w:val="20"/>
          <w:szCs w:val="20"/>
        </w:rPr>
        <w:t>Slavica</w:t>
      </w:r>
      <w:r w:rsidRPr="00C829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52812">
        <w:rPr>
          <w:rFonts w:ascii="Times New Roman" w:hAnsi="Times New Roman" w:cs="Times New Roman"/>
          <w:i/>
          <w:sz w:val="20"/>
          <w:szCs w:val="20"/>
        </w:rPr>
        <w:t>Helsingiensia</w:t>
      </w:r>
      <w:r w:rsidRPr="00C829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29F7">
        <w:rPr>
          <w:rFonts w:ascii="Times New Roman" w:hAnsi="Times New Roman" w:cs="Times New Roman"/>
          <w:sz w:val="20"/>
          <w:szCs w:val="20"/>
        </w:rPr>
        <w:t xml:space="preserve">31). </w:t>
      </w:r>
      <w:r w:rsidRPr="00152812">
        <w:rPr>
          <w:rFonts w:ascii="Times New Roman" w:hAnsi="Times New Roman" w:cs="Times New Roman"/>
          <w:sz w:val="20"/>
          <w:szCs w:val="20"/>
        </w:rPr>
        <w:t>P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. 265-275</w:t>
      </w:r>
    </w:p>
    <w:p w:rsidR="00152812" w:rsidRPr="00152812" w:rsidRDefault="00152812" w:rsidP="0015281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Жолковский А. К. 2016. ЧТО ТРОЯ ВАМ…? 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К подтекстам мандельштамовской «Бессонницы» // </w:t>
      </w:r>
      <w:r w:rsidRPr="00152812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Звезда</w:t>
      </w:r>
      <w:r w:rsidR="00C829F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, 2016,</w:t>
      </w:r>
      <w:r w:rsidRPr="00152812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4: 000-000.</w:t>
      </w: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Иванов В. И. 1971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. Собрание сочинений. В 4 томах /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Под</w:t>
      </w:r>
      <w:r w:rsidRPr="0015281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152812">
        <w:rPr>
          <w:rFonts w:ascii="Times New Roman" w:hAnsi="Times New Roman" w:cs="Times New Roman"/>
          <w:iCs/>
          <w:sz w:val="20"/>
          <w:szCs w:val="20"/>
          <w:lang w:val="ru-RU"/>
        </w:rPr>
        <w:t>ред</w:t>
      </w:r>
      <w:r w:rsidRPr="0015281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Д. В. Иванова и О. Дешарт. </w:t>
      </w:r>
      <w:r w:rsidRPr="00152812">
        <w:rPr>
          <w:rFonts w:ascii="Times New Roman" w:hAnsi="Times New Roman" w:cs="Times New Roman"/>
          <w:sz w:val="20"/>
          <w:szCs w:val="20"/>
        </w:rPr>
        <w:t>Buxelles: Foyer Oriental Chrétien (</w:t>
      </w:r>
      <w:hyperlink r:id="rId11" w:history="1">
        <w:r w:rsidRPr="00152812">
          <w:rPr>
            <w:rStyle w:val="a4"/>
            <w:rFonts w:ascii="Times New Roman" w:hAnsi="Times New Roman" w:cs="Times New Roman"/>
            <w:sz w:val="20"/>
            <w:szCs w:val="20"/>
          </w:rPr>
          <w:t>http://rvb.ru/ivanov/1_critical/1_brussels/vol1/01text/01versus/02k_z/1_159.htm</w:t>
        </w:r>
      </w:hyperlink>
      <w:r w:rsidRPr="00152812">
        <w:rPr>
          <w:rFonts w:ascii="Times New Roman" w:eastAsia="Times New Roman" w:hAnsi="Times New Roman" w:cs="Times New Roman"/>
          <w:spacing w:val="48"/>
          <w:kern w:val="36"/>
          <w:sz w:val="20"/>
          <w:szCs w:val="20"/>
        </w:rPr>
        <w:t>)</w:t>
      </w: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>Капинос Е.В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>2012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Голос и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хор: «Бессонница...» О.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Мандельштам в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интернет-комментарии М. Безродного и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монографических интерпретациях Г.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Амелина, И. Сурат, Ю.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Чумакова // Критика и</w:t>
      </w:r>
      <w:r w:rsidRPr="00152812">
        <w:rPr>
          <w:rFonts w:ascii="Times New Roman" w:hAnsi="Times New Roman" w:cs="Times New Roman"/>
          <w:sz w:val="20"/>
          <w:szCs w:val="20"/>
        </w:rPr>
        <w:t> 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>семиотика (Новосибирск), 16: 323-332.</w:t>
      </w: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Мандельштам, Осип 2010.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ПСС и писем. В 3 томах. Том 2. Проза / Сост. А. Г. Мец. М.: Прогресс-Плеяда.</w:t>
      </w: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Нильссон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</w:rPr>
        <w:t xml:space="preserve"> 1974 -- 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Nils Åke Nilsson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 xml:space="preserve">«Bessonnica…» //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. Osip Mandel’štam. Five Poems/ Stockholm, Sweden: Almqvist &amp; Wicksell International. P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. 35-46.</w:t>
      </w:r>
    </w:p>
    <w:p w:rsidR="00152812" w:rsidRPr="00152812" w:rsidRDefault="00152812" w:rsidP="0015281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Панова Л. Г. 2003.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«Мир», «пространство», «время» в поэзии Осипа Мандельштама. М.: Языки славянской культуры. </w:t>
      </w:r>
    </w:p>
    <w:p w:rsidR="00152812" w:rsidRPr="00C829F7" w:rsidRDefault="00152812" w:rsidP="00152812">
      <w:pPr>
        <w:spacing w:after="0" w:line="240" w:lineRule="auto"/>
        <w:ind w:left="720" w:hanging="720"/>
        <w:jc w:val="both"/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F47401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  <w:lang w:val="ru-RU"/>
        </w:rPr>
        <w:t>Сурат И.З. 2009.</w:t>
      </w:r>
      <w:r w:rsidRPr="00F4740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Мандельштам и Пушкин. М</w:t>
      </w:r>
      <w:r w:rsidRPr="00C829F7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.: </w:t>
      </w:r>
      <w:r w:rsidRPr="00F4740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val="ru-RU"/>
        </w:rPr>
        <w:t>ИМЛИ</w:t>
      </w:r>
      <w:r w:rsidRPr="00C829F7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4740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val="ru-RU"/>
        </w:rPr>
        <w:t>РАН</w:t>
      </w:r>
      <w:r w:rsidRPr="00C829F7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.</w:t>
      </w:r>
    </w:p>
    <w:p w:rsidR="00B11DD7" w:rsidRDefault="00B11DD7" w:rsidP="00B11DD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B11DD7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  <w:lang w:val="ru-RU"/>
        </w:rPr>
        <w:t>Террас</w:t>
      </w:r>
      <w:r w:rsidRPr="00B11DD7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</w:rPr>
        <w:t xml:space="preserve"> 1965 -- </w:t>
      </w:r>
      <w:r w:rsidRPr="00B11DD7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Victor</w:t>
      </w:r>
      <w:r w:rsidRPr="00B11DD7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Pr="00B11DD7">
        <w:rPr>
          <w:rFonts w:ascii="Times New Roman" w:hAnsi="Times New Roman" w:cs="Times New Roman"/>
          <w:sz w:val="20"/>
          <w:szCs w:val="20"/>
          <w:lang/>
        </w:rPr>
        <w:t>Terras</w:t>
      </w:r>
      <w:r w:rsidRPr="00B11DD7">
        <w:rPr>
          <w:rFonts w:ascii="Times New Roman" w:hAnsi="Times New Roman" w:cs="Times New Roman"/>
          <w:sz w:val="20"/>
          <w:szCs w:val="20"/>
        </w:rPr>
        <w:t xml:space="preserve">. </w:t>
      </w:r>
      <w:r w:rsidRPr="00B11DD7">
        <w:rPr>
          <w:rFonts w:ascii="Times New Roman" w:hAnsi="Times New Roman" w:cs="Times New Roman"/>
          <w:sz w:val="20"/>
          <w:szCs w:val="20"/>
          <w:lang/>
        </w:rPr>
        <w:t>Classical</w:t>
      </w:r>
      <w:r w:rsidRPr="00B11DD7">
        <w:rPr>
          <w:rFonts w:ascii="Times New Roman" w:hAnsi="Times New Roman" w:cs="Times New Roman"/>
          <w:sz w:val="20"/>
          <w:szCs w:val="20"/>
        </w:rPr>
        <w:t xml:space="preserve"> </w:t>
      </w:r>
      <w:r w:rsidRPr="00A23703">
        <w:rPr>
          <w:rFonts w:ascii="Times New Roman" w:hAnsi="Times New Roman" w:cs="Times New Roman"/>
          <w:sz w:val="20"/>
          <w:szCs w:val="20"/>
          <w:lang/>
        </w:rPr>
        <w:t>Motives</w:t>
      </w:r>
      <w:r w:rsidRPr="005866EE">
        <w:rPr>
          <w:rFonts w:ascii="Times New Roman" w:hAnsi="Times New Roman" w:cs="Times New Roman"/>
          <w:sz w:val="20"/>
          <w:szCs w:val="20"/>
        </w:rPr>
        <w:t xml:space="preserve"> </w:t>
      </w:r>
      <w:r w:rsidRPr="00A23703">
        <w:rPr>
          <w:rFonts w:ascii="Times New Roman" w:hAnsi="Times New Roman" w:cs="Times New Roman"/>
          <w:sz w:val="20"/>
          <w:szCs w:val="20"/>
          <w:lang/>
        </w:rPr>
        <w:t>in</w:t>
      </w:r>
      <w:r w:rsidRPr="005866EE">
        <w:rPr>
          <w:rFonts w:ascii="Times New Roman" w:hAnsi="Times New Roman" w:cs="Times New Roman"/>
          <w:sz w:val="20"/>
          <w:szCs w:val="20"/>
        </w:rPr>
        <w:t xml:space="preserve"> </w:t>
      </w:r>
      <w:r w:rsidRPr="00A23703">
        <w:rPr>
          <w:rFonts w:ascii="Times New Roman" w:hAnsi="Times New Roman" w:cs="Times New Roman"/>
          <w:sz w:val="20"/>
          <w:szCs w:val="20"/>
          <w:lang/>
        </w:rPr>
        <w:t>the</w:t>
      </w:r>
      <w:r w:rsidRPr="005866EE">
        <w:rPr>
          <w:rFonts w:ascii="Times New Roman" w:hAnsi="Times New Roman" w:cs="Times New Roman"/>
          <w:sz w:val="20"/>
          <w:szCs w:val="20"/>
        </w:rPr>
        <w:t xml:space="preserve"> </w:t>
      </w:r>
      <w:r w:rsidRPr="00A23703">
        <w:rPr>
          <w:rFonts w:ascii="Times New Roman" w:hAnsi="Times New Roman" w:cs="Times New Roman"/>
          <w:sz w:val="20"/>
          <w:szCs w:val="20"/>
          <w:lang/>
        </w:rPr>
        <w:t xml:space="preserve">Poetry of Osip Mandel’štam // </w:t>
      </w:r>
      <w:r w:rsidRPr="00C829F7">
        <w:rPr>
          <w:rFonts w:ascii="Times New Roman" w:hAnsi="Times New Roman" w:cs="Times New Roman"/>
          <w:sz w:val="20"/>
          <w:szCs w:val="20"/>
          <w:lang/>
        </w:rPr>
        <w:t>Slavic and East European Journal</w:t>
      </w:r>
      <w:r w:rsidRPr="00A23703">
        <w:rPr>
          <w:rFonts w:ascii="Times New Roman" w:hAnsi="Times New Roman" w:cs="Times New Roman"/>
          <w:sz w:val="20"/>
          <w:szCs w:val="20"/>
          <w:lang/>
        </w:rPr>
        <w:t xml:space="preserve"> 10 (3):</w:t>
      </w:r>
      <w:r w:rsidRPr="00A23703">
        <w:rPr>
          <w:rFonts w:ascii="Times New Roman" w:hAnsi="Times New Roman" w:cs="Times New Roman"/>
          <w:color w:val="222222"/>
          <w:sz w:val="20"/>
          <w:szCs w:val="20"/>
          <w:lang/>
        </w:rPr>
        <w:t xml:space="preserve"> 251-267</w:t>
      </w:r>
      <w:r w:rsidRPr="00A23703">
        <w:rPr>
          <w:rFonts w:ascii="Times New Roman" w:hAnsi="Times New Roman" w:cs="Times New Roman"/>
          <w:sz w:val="20"/>
          <w:szCs w:val="20"/>
          <w:lang/>
        </w:rPr>
        <w:t xml:space="preserve">. </w:t>
      </w:r>
    </w:p>
    <w:p w:rsidR="00152812" w:rsidRPr="00152812" w:rsidRDefault="00152812" w:rsidP="001528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152812">
        <w:rPr>
          <w:rFonts w:ascii="Times New Roman" w:eastAsia="HiddenHorzOCR" w:hAnsi="Times New Roman" w:cs="Times New Roman"/>
          <w:i/>
          <w:sz w:val="20"/>
          <w:szCs w:val="20"/>
          <w:lang w:val="ru-RU"/>
        </w:rPr>
        <w:t>Шапир</w:t>
      </w:r>
      <w:r w:rsidRPr="00C829F7">
        <w:rPr>
          <w:rFonts w:ascii="Times New Roman" w:eastAsia="HiddenHorzOCR" w:hAnsi="Times New Roman" w:cs="Times New Roman"/>
          <w:i/>
          <w:sz w:val="20"/>
          <w:szCs w:val="20"/>
        </w:rPr>
        <w:t xml:space="preserve"> </w:t>
      </w:r>
      <w:r w:rsidRPr="00152812">
        <w:rPr>
          <w:rFonts w:ascii="Times New Roman" w:eastAsia="HiddenHorzOCR" w:hAnsi="Times New Roman" w:cs="Times New Roman"/>
          <w:i/>
          <w:sz w:val="20"/>
          <w:szCs w:val="20"/>
          <w:lang w:val="ru-RU"/>
        </w:rPr>
        <w:t>М</w:t>
      </w:r>
      <w:r w:rsidRPr="00C829F7">
        <w:rPr>
          <w:rFonts w:ascii="Times New Roman" w:eastAsia="HiddenHorzOCR" w:hAnsi="Times New Roman" w:cs="Times New Roman"/>
          <w:i/>
          <w:sz w:val="20"/>
          <w:szCs w:val="20"/>
        </w:rPr>
        <w:t>.</w:t>
      </w:r>
      <w:r w:rsidRPr="00152812">
        <w:rPr>
          <w:rFonts w:ascii="Times New Roman" w:eastAsia="HiddenHorzOCR" w:hAnsi="Times New Roman" w:cs="Times New Roman"/>
          <w:i/>
          <w:sz w:val="20"/>
          <w:szCs w:val="20"/>
          <w:lang w:val="ru-RU"/>
        </w:rPr>
        <w:t>И</w:t>
      </w:r>
      <w:r w:rsidRPr="00C829F7">
        <w:rPr>
          <w:rFonts w:ascii="Times New Roman" w:eastAsia="HiddenHorzOCR" w:hAnsi="Times New Roman" w:cs="Times New Roman"/>
          <w:i/>
          <w:sz w:val="20"/>
          <w:szCs w:val="20"/>
        </w:rPr>
        <w:t>. 2000</w:t>
      </w:r>
      <w:r w:rsidRPr="00C829F7">
        <w:rPr>
          <w:rFonts w:ascii="Times New Roman" w:eastAsia="HiddenHorzOCR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Universum</w:t>
      </w:r>
      <w:r w:rsidRPr="00C829F7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Versus</w:t>
      </w:r>
      <w:r w:rsidRPr="00C829F7">
        <w:rPr>
          <w:rFonts w:ascii="Times New Roman" w:eastAsia="HiddenHorzOCR" w:hAnsi="Times New Roman" w:cs="Times New Roman"/>
          <w:sz w:val="20"/>
          <w:szCs w:val="20"/>
        </w:rPr>
        <w:t xml:space="preserve">. 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>Язык – Стих – Смысл в русской поэз</w:t>
      </w:r>
      <w:r w:rsidR="002A7D80">
        <w:rPr>
          <w:rFonts w:ascii="Times New Roman" w:eastAsia="HiddenHorzOCR" w:hAnsi="Times New Roman" w:cs="Times New Roman"/>
          <w:sz w:val="20"/>
          <w:szCs w:val="20"/>
          <w:lang w:val="ru-RU"/>
        </w:rPr>
        <w:t>ии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 xml:space="preserve"> 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XVIII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>-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XX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 xml:space="preserve"> веков. Книга Первая. М.: Языки 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pycc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>к</w:t>
      </w:r>
      <w:r w:rsidRPr="00152812">
        <w:rPr>
          <w:rFonts w:ascii="Times New Roman" w:eastAsia="HiddenHorzOCR" w:hAnsi="Times New Roman" w:cs="Times New Roman"/>
          <w:sz w:val="20"/>
          <w:szCs w:val="20"/>
        </w:rPr>
        <w:t>o</w:t>
      </w:r>
      <w:r w:rsidRPr="00152812">
        <w:rPr>
          <w:rFonts w:ascii="Times New Roman" w:eastAsia="HiddenHorzOCR" w:hAnsi="Times New Roman" w:cs="Times New Roman"/>
          <w:sz w:val="20"/>
          <w:szCs w:val="20"/>
          <w:lang w:val="ru-RU"/>
        </w:rPr>
        <w:t>й культуры.</w:t>
      </w:r>
    </w:p>
    <w:sectPr w:rsidR="00152812" w:rsidRPr="00152812" w:rsidSect="005469D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A8" w:rsidRDefault="006E06A8" w:rsidP="004C2426">
      <w:pPr>
        <w:spacing w:after="0" w:line="240" w:lineRule="auto"/>
      </w:pPr>
      <w:r>
        <w:separator/>
      </w:r>
    </w:p>
  </w:endnote>
  <w:endnote w:type="continuationSeparator" w:id="0">
    <w:p w:rsidR="006E06A8" w:rsidRDefault="006E06A8" w:rsidP="004C2426">
      <w:pPr>
        <w:spacing w:after="0" w:line="240" w:lineRule="auto"/>
      </w:pPr>
      <w:r>
        <w:continuationSeparator/>
      </w:r>
    </w:p>
  </w:endnote>
  <w:endnote w:id="1">
    <w:p w:rsidR="00CA66FE" w:rsidRPr="00C94A52" w:rsidRDefault="00CA66FE" w:rsidP="00CA66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4A52">
        <w:rPr>
          <w:rFonts w:ascii="Times New Roman" w:hAnsi="Times New Roman" w:cs="Times New Roman"/>
          <w:b/>
          <w:sz w:val="20"/>
          <w:szCs w:val="20"/>
          <w:lang w:val="ru-RU"/>
        </w:rPr>
        <w:t>ПРИМЕЧАНИЯ</w:t>
      </w:r>
    </w:p>
    <w:p w:rsidR="00CA66FE" w:rsidRPr="00C94A52" w:rsidRDefault="00CA66FE" w:rsidP="00CA66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A66FE" w:rsidRPr="00C94A52" w:rsidRDefault="00CA66FE" w:rsidP="00CA66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4A52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За недоумения, замечания и подсказки автор признателен М. В. Акимовой, Михаилу Безродному, Е. В. Капинос, </w:t>
      </w:r>
      <w:r w:rsidR="00AD29E0" w:rsidRPr="00F762B5">
        <w:rPr>
          <w:rFonts w:ascii="Times New Roman" w:hAnsi="Times New Roman" w:cs="Times New Roman"/>
          <w:sz w:val="20"/>
          <w:szCs w:val="20"/>
          <w:lang w:val="ru-RU"/>
        </w:rPr>
        <w:t>О.</w:t>
      </w:r>
      <w:r w:rsidR="00AD29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D29E0" w:rsidRPr="00F762B5">
        <w:rPr>
          <w:rFonts w:ascii="Times New Roman" w:hAnsi="Times New Roman" w:cs="Times New Roman"/>
          <w:sz w:val="20"/>
          <w:szCs w:val="20"/>
          <w:lang w:val="ru-RU"/>
        </w:rPr>
        <w:t>А.</w:t>
      </w:r>
      <w:r w:rsidR="00AD29E0">
        <w:rPr>
          <w:rFonts w:ascii="Times New Roman" w:hAnsi="Times New Roman" w:cs="Times New Roman"/>
          <w:sz w:val="20"/>
          <w:szCs w:val="20"/>
          <w:lang w:val="ru-RU"/>
        </w:rPr>
        <w:t xml:space="preserve"> Лекманову,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Л. Г. Пановой, </w:t>
      </w:r>
      <w:r w:rsidR="00AD29E0">
        <w:rPr>
          <w:rFonts w:ascii="Times New Roman" w:hAnsi="Times New Roman" w:cs="Times New Roman"/>
          <w:sz w:val="20"/>
          <w:szCs w:val="20"/>
          <w:lang w:val="ru-RU"/>
        </w:rPr>
        <w:t xml:space="preserve">И. А. Пильщикову,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>Аманде Уоллинг (</w:t>
      </w:r>
      <w:r w:rsidRPr="00C94A52">
        <w:rPr>
          <w:rFonts w:ascii="Times New Roman" w:hAnsi="Times New Roman" w:cs="Times New Roman"/>
          <w:sz w:val="20"/>
          <w:szCs w:val="20"/>
        </w:rPr>
        <w:t>Walling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>), Ф.  Б. Успенскому и Н. Ю. Чалисовой.</w:t>
      </w:r>
    </w:p>
    <w:p w:rsidR="00CA66FE" w:rsidRDefault="00CA66FE" w:rsidP="00152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2812" w:rsidRPr="00D33961" w:rsidRDefault="00152812" w:rsidP="0015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94A52">
        <w:rPr>
          <w:rStyle w:val="ab"/>
          <w:rFonts w:ascii="Times New Roman" w:hAnsi="Times New Roman" w:cs="Times New Roman"/>
          <w:sz w:val="20"/>
          <w:szCs w:val="20"/>
        </w:rPr>
        <w:endnoteRef/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343B">
        <w:rPr>
          <w:rFonts w:ascii="Times New Roman" w:hAnsi="Times New Roman" w:cs="Times New Roman"/>
          <w:sz w:val="20"/>
          <w:szCs w:val="20"/>
          <w:lang w:val="ru-RU"/>
        </w:rPr>
        <w:t xml:space="preserve">Об интертекстах «Бессонницы» см.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пионерскую работу </w:t>
      </w:r>
      <w:r w:rsidR="00F47401">
        <w:rPr>
          <w:rFonts w:ascii="Times New Roman" w:hAnsi="Times New Roman" w:cs="Times New Roman"/>
          <w:i/>
          <w:sz w:val="20"/>
          <w:szCs w:val="20"/>
          <w:lang w:val="ru-RU"/>
        </w:rPr>
        <w:t>Нильссон</w:t>
      </w:r>
      <w:r w:rsidRPr="00C94A5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1974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и исчерпывающий на сегодня свод интертекстов в </w:t>
      </w:r>
      <w:r w:rsidRPr="00C94A5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Безродный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94A52">
        <w:rPr>
          <w:rFonts w:ascii="Times New Roman" w:hAnsi="Times New Roman" w:cs="Times New Roman"/>
          <w:i/>
          <w:sz w:val="20"/>
          <w:szCs w:val="20"/>
          <w:lang w:val="ru-RU"/>
        </w:rPr>
        <w:t xml:space="preserve">2007  </w:t>
      </w:r>
      <w:r w:rsidRPr="00C94A52">
        <w:rPr>
          <w:rFonts w:ascii="Times New Roman" w:hAnsi="Times New Roman" w:cs="Times New Roman"/>
          <w:sz w:val="20"/>
          <w:szCs w:val="20"/>
          <w:lang w:val="ru-RU"/>
        </w:rPr>
        <w:t xml:space="preserve">(с дополнениями, внесенными автором и его корреспондентами в блогах </w:t>
      </w:r>
      <w:hyperlink r:id="rId1" w:anchor="cutid1" w:tooltip="http://ru-mandelshtam.livejournal.com/11295.html#cutid1" w:history="1"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://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mandelshtam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livejournal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com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/11295.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html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#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cutid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1</w:t>
        </w:r>
      </w:hyperlink>
      <w:r w:rsidRPr="00C94A5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hyperlink r:id="rId2" w:tooltip="http://m-bezrodnyj.livejournal.com/35564.html" w:history="1"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://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m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bezrodnyj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livejournal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com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/35564.</w:t>
        </w:r>
        <w:r w:rsidRPr="00C94A5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html</w:t>
        </w:r>
      </w:hyperlink>
      <w:r w:rsidRPr="00D3396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val="ru-RU"/>
        </w:rPr>
        <w:t xml:space="preserve">); обсуждение некоторых подтекстов см.  </w:t>
      </w:r>
      <w:r w:rsidRPr="00D33961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  <w:lang w:val="ru-RU"/>
        </w:rPr>
        <w:t>Сурат 2009</w:t>
      </w:r>
      <w:r w:rsidRPr="00D3396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val="ru-RU"/>
        </w:rPr>
        <w:t xml:space="preserve">:240-241, 314-316; о проблематике интертекстуального комментирования в связи с «Бессонницей» см. </w:t>
      </w:r>
      <w:r w:rsidRPr="00D33961">
        <w:rPr>
          <w:rStyle w:val="a4"/>
          <w:rFonts w:ascii="Times New Roman" w:eastAsia="Times New Roman" w:hAnsi="Times New Roman" w:cs="Times New Roman"/>
          <w:i/>
          <w:color w:val="auto"/>
          <w:sz w:val="20"/>
          <w:szCs w:val="20"/>
          <w:u w:val="none"/>
          <w:lang w:val="ru-RU"/>
        </w:rPr>
        <w:t>Капинос 2012.</w:t>
      </w:r>
    </w:p>
  </w:endnote>
  <w:endnote w:id="2">
    <w:p w:rsidR="00CA66FE" w:rsidRPr="00C94A52" w:rsidRDefault="00CA66FE" w:rsidP="00CA66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A66FE" w:rsidRDefault="00CA66FE" w:rsidP="00CA66FE">
      <w:pPr>
        <w:pStyle w:val="a9"/>
        <w:rPr>
          <w:rFonts w:ascii="Times New Roman" w:hAnsi="Times New Roman" w:cs="Times New Roman"/>
          <w:i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CE41CF">
        <w:rPr>
          <w:rFonts w:ascii="Times New Roman" w:hAnsi="Times New Roman" w:cs="Times New Roman"/>
          <w:lang w:val="ru-RU"/>
        </w:rPr>
        <w:t xml:space="preserve"> </w:t>
      </w:r>
      <w:r w:rsidRPr="00152812">
        <w:rPr>
          <w:rFonts w:ascii="Times New Roman" w:hAnsi="Times New Roman" w:cs="Times New Roman"/>
          <w:lang w:val="ru-RU"/>
        </w:rPr>
        <w:t xml:space="preserve">См. </w:t>
      </w:r>
      <w:r w:rsidRPr="00152812">
        <w:rPr>
          <w:rFonts w:ascii="Times New Roman" w:hAnsi="Times New Roman" w:cs="Times New Roman"/>
          <w:i/>
          <w:lang w:val="ru-RU"/>
        </w:rPr>
        <w:t>Жолковский 2016.</w:t>
      </w:r>
    </w:p>
    <w:p w:rsidR="00CA66FE" w:rsidRPr="00152812" w:rsidRDefault="00CA66FE" w:rsidP="00CA66FE">
      <w:pPr>
        <w:pStyle w:val="a9"/>
        <w:rPr>
          <w:rFonts w:ascii="Times New Roman" w:hAnsi="Times New Roman" w:cs="Times New Roman"/>
          <w:lang w:val="ru-RU"/>
        </w:rPr>
      </w:pPr>
    </w:p>
  </w:endnote>
  <w:endnote w:id="3">
    <w:p w:rsidR="004C2426" w:rsidRDefault="004C2426" w:rsidP="004C2426">
      <w:pPr>
        <w:pStyle w:val="a9"/>
        <w:jc w:val="both"/>
        <w:rPr>
          <w:rFonts w:ascii="Times New Roman" w:eastAsia="HiddenHorzOCR" w:hAnsi="Times New Roman" w:cs="Times New Roman"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152812">
        <w:rPr>
          <w:rFonts w:ascii="Times New Roman" w:hAnsi="Times New Roman" w:cs="Times New Roman"/>
          <w:lang w:val="ru-RU"/>
        </w:rPr>
        <w:t xml:space="preserve">  Ср.: «</w:t>
      </w:r>
      <w:r w:rsidRPr="00152812">
        <w:rPr>
          <w:rFonts w:ascii="Times New Roman" w:eastAsia="HiddenHorzOCR" w:hAnsi="Times New Roman" w:cs="Times New Roman"/>
          <w:lang w:val="ru-RU"/>
        </w:rPr>
        <w:t>На клаузуле отношения с грамматикой складываются противоположным образом: сильная синтаксическая связь между полустишиями всячески затемняет цезуру; сильная синтаксическая связь между стихами всячески высвечивает клаузулу (</w:t>
      </w:r>
      <w:r w:rsidRPr="00152812">
        <w:rPr>
          <w:rFonts w:ascii="Times New Roman" w:eastAsia="HiddenHorzOCR" w:hAnsi="Times New Roman" w:cs="Times New Roman"/>
          <w:i/>
          <w:lang w:val="ru-RU"/>
        </w:rPr>
        <w:t>Шапир</w:t>
      </w:r>
      <w:r w:rsidRPr="00152812">
        <w:rPr>
          <w:rFonts w:ascii="Times New Roman" w:eastAsia="HiddenHorzOCR" w:hAnsi="Times New Roman" w:cs="Times New Roman"/>
          <w:lang w:val="ru-RU"/>
        </w:rPr>
        <w:t>: 54-55).</w:t>
      </w:r>
    </w:p>
    <w:p w:rsidR="002E1EC3" w:rsidRPr="00152812" w:rsidRDefault="002E1EC3" w:rsidP="004C2426">
      <w:pPr>
        <w:pStyle w:val="a9"/>
        <w:jc w:val="both"/>
        <w:rPr>
          <w:rFonts w:ascii="Times New Roman" w:hAnsi="Times New Roman" w:cs="Times New Roman"/>
          <w:lang w:val="ru-RU"/>
        </w:rPr>
      </w:pPr>
    </w:p>
  </w:endnote>
  <w:endnote w:id="4">
    <w:p w:rsidR="002E1EC3" w:rsidRDefault="002E1EC3">
      <w:pPr>
        <w:pStyle w:val="a9"/>
        <w:rPr>
          <w:rFonts w:ascii="Times New Roman" w:hAnsi="Times New Roman" w:cs="Times New Roman"/>
          <w:i/>
          <w:lang w:val="ru-RU"/>
        </w:rPr>
      </w:pPr>
      <w:r w:rsidRPr="002E1EC3">
        <w:rPr>
          <w:rStyle w:val="ab"/>
          <w:rFonts w:ascii="Times New Roman" w:hAnsi="Times New Roman" w:cs="Times New Roman"/>
        </w:rPr>
        <w:endnoteRef/>
      </w:r>
      <w:r w:rsidRPr="002E1E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См. </w:t>
      </w:r>
      <w:r w:rsidRPr="002E1EC3">
        <w:rPr>
          <w:rFonts w:ascii="Times New Roman" w:hAnsi="Times New Roman" w:cs="Times New Roman"/>
          <w:i/>
          <w:lang w:val="ru-RU"/>
        </w:rPr>
        <w:t>Жолковский 2016.</w:t>
      </w:r>
    </w:p>
    <w:p w:rsidR="00B11DD7" w:rsidRPr="002E1EC3" w:rsidRDefault="00B11DD7">
      <w:pPr>
        <w:pStyle w:val="a9"/>
        <w:rPr>
          <w:rFonts w:ascii="Times New Roman" w:hAnsi="Times New Roman" w:cs="Times New Roman"/>
          <w:lang w:val="ru-RU"/>
        </w:rPr>
      </w:pPr>
    </w:p>
  </w:endnote>
  <w:endnote w:id="5">
    <w:p w:rsidR="00B11DD7" w:rsidRPr="00B11DD7" w:rsidRDefault="00B11DD7" w:rsidP="00B11DD7">
      <w:pPr>
        <w:tabs>
          <w:tab w:val="left" w:pos="720"/>
        </w:tabs>
        <w:spacing w:after="0" w:line="240" w:lineRule="auto"/>
        <w:jc w:val="both"/>
        <w:rPr>
          <w:lang w:val="ru-RU"/>
        </w:rPr>
      </w:pPr>
      <w:r w:rsidRPr="00B11DD7">
        <w:rPr>
          <w:rStyle w:val="ab"/>
          <w:rFonts w:ascii="Times New Roman" w:hAnsi="Times New Roman" w:cs="Times New Roman"/>
          <w:sz w:val="20"/>
          <w:szCs w:val="20"/>
        </w:rPr>
        <w:endnoteRef/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 Согласно </w:t>
      </w:r>
      <w:r w:rsidRPr="00B11DD7">
        <w:rPr>
          <w:rFonts w:ascii="Times New Roman" w:hAnsi="Times New Roman" w:cs="Times New Roman"/>
          <w:i/>
          <w:sz w:val="20"/>
          <w:szCs w:val="20"/>
          <w:lang w:val="ru-RU"/>
        </w:rPr>
        <w:t>Безродный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: 271 (со ссылкой на </w:t>
      </w:r>
      <w:r w:rsidRPr="00B11DD7">
        <w:rPr>
          <w:rFonts w:ascii="Times New Roman" w:hAnsi="Times New Roman" w:cs="Times New Roman"/>
          <w:i/>
          <w:sz w:val="20"/>
          <w:szCs w:val="20"/>
          <w:lang w:val="ru-RU"/>
        </w:rPr>
        <w:t>Террас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: 258; см. также </w:t>
      </w:r>
      <w:hyperlink r:id="rId3" w:history="1"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http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  <w:lang w:val="ru-RU"/>
          </w:rPr>
          <w:t>://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m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  <w:lang w:val="ru-RU"/>
          </w:rPr>
          <w:t>-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bezrodnyj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livejournal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com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  <w:lang w:val="ru-RU"/>
          </w:rPr>
          <w:t>/35564.</w:t>
        </w:r>
        <w:r w:rsidRPr="00B11DD7">
          <w:rPr>
            <w:rStyle w:val="a4"/>
            <w:rFonts w:ascii="Times New Roman" w:hAnsi="Times New Roman" w:cs="Times New Roman"/>
            <w:i/>
            <w:sz w:val="20"/>
            <w:szCs w:val="20"/>
          </w:rPr>
          <w:t>html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), рассматриваемое 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место восходит к строкам из «Илиады»: </w:t>
      </w:r>
      <w:r w:rsidRPr="00B11DD7">
        <w:rPr>
          <w:rFonts w:ascii="Times New Roman" w:hAnsi="Times New Roman" w:cs="Times New Roman"/>
          <w:i/>
          <w:sz w:val="20"/>
          <w:szCs w:val="20"/>
          <w:lang w:val="ru-RU"/>
        </w:rPr>
        <w:t>Нет, осуждать невозможно, что Трои сыны и ахейцы / Брань за такую жену и беды столь долгие терпят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B11DD7">
        <w:rPr>
          <w:rFonts w:ascii="Times New Roman" w:hAnsi="Times New Roman" w:cs="Times New Roman"/>
          <w:sz w:val="20"/>
          <w:szCs w:val="20"/>
        </w:rPr>
        <w:t>III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 xml:space="preserve">, 156-157; </w:t>
      </w:r>
      <w:r w:rsidRPr="00B11DD7">
        <w:rPr>
          <w:rFonts w:ascii="Times New Roman" w:hAnsi="Times New Roman" w:cs="Times New Roman"/>
          <w:i/>
          <w:sz w:val="20"/>
          <w:szCs w:val="20"/>
          <w:lang w:val="ru-RU"/>
        </w:rPr>
        <w:t>Гомер 1990</w:t>
      </w:r>
      <w:r w:rsidRPr="00B11DD7">
        <w:rPr>
          <w:rFonts w:ascii="Times New Roman" w:hAnsi="Times New Roman" w:cs="Times New Roman"/>
          <w:sz w:val="20"/>
          <w:szCs w:val="20"/>
          <w:lang w:val="ru-RU"/>
        </w:rPr>
        <w:t>).</w:t>
      </w:r>
    </w:p>
  </w:endnote>
  <w:endnote w:id="6"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152812">
        <w:rPr>
          <w:rFonts w:ascii="Times New Roman" w:hAnsi="Times New Roman" w:cs="Times New Roman"/>
          <w:lang w:val="ru-RU"/>
        </w:rPr>
        <w:t xml:space="preserve"> Мысль, актуальная в момент написания «Бессонницы» -- второй год Первой мировой войны, спровоцированной выстрелом Гаврилы Принципа. Военным контекстом могла быть подсказана и полускрытая отсылка к «Клеветникам России»: </w:t>
      </w:r>
      <w:r w:rsidRPr="00152812">
        <w:rPr>
          <w:rFonts w:ascii="Times New Roman" w:hAnsi="Times New Roman" w:cs="Times New Roman"/>
          <w:i/>
          <w:lang w:val="ru-RU"/>
        </w:rPr>
        <w:t>море… витийствуя, шумит.</w:t>
      </w:r>
    </w:p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</w:p>
  </w:endnote>
  <w:endnote w:id="7"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152812">
        <w:rPr>
          <w:rFonts w:ascii="Times New Roman" w:hAnsi="Times New Roman" w:cs="Times New Roman"/>
          <w:lang w:val="ru-RU"/>
        </w:rPr>
        <w:t xml:space="preserve"> О внимании Мандельштама к поэтическому синтаксису см. пассаж из «Заметок о Шенье» (1914-1922/1928):</w:t>
      </w:r>
    </w:p>
    <w:p w:rsidR="004C2426" w:rsidRPr="00152812" w:rsidRDefault="004C2426" w:rsidP="004C2426">
      <w:pPr>
        <w:pStyle w:val="text"/>
        <w:spacing w:after="0" w:afterAutospacing="0"/>
        <w:ind w:firstLine="720"/>
        <w:rPr>
          <w:sz w:val="20"/>
          <w:szCs w:val="20"/>
          <w:lang w:val="ru-RU"/>
        </w:rPr>
      </w:pPr>
      <w:r w:rsidRPr="00152812">
        <w:rPr>
          <w:sz w:val="20"/>
          <w:szCs w:val="20"/>
          <w:lang w:val="ru-RU"/>
        </w:rPr>
        <w:t xml:space="preserve">«Распределение времени по желобам глагола, существительного и эпитета составляет автономную внутреннюю жизнь александрийского стиха, регулирует его дыхание &lt;…&gt; Триада существительного, глагола и эпитета в александрийском стихе не есть нечто незыблемое, потому что они </w:t>
      </w:r>
      <w:r w:rsidRPr="00FC7815">
        <w:rPr>
          <w:sz w:val="20"/>
          <w:szCs w:val="20"/>
          <w:lang w:val="ru-RU"/>
        </w:rPr>
        <w:t xml:space="preserve">впитывают в себя чужое содержание, и нередко глагол является со значением и весом существительного, </w:t>
      </w:r>
      <w:hyperlink r:id="rId4" w:anchor="c6" w:history="1">
        <w:r w:rsidRPr="00FC7815">
          <w:rPr>
            <w:rStyle w:val="a4"/>
            <w:color w:val="auto"/>
            <w:sz w:val="20"/>
            <w:szCs w:val="20"/>
            <w:u w:val="none"/>
            <w:lang w:val="ru-RU"/>
          </w:rPr>
          <w:t>эпитет со значением действия, то есть глагола, и т. д.</w:t>
        </w:r>
      </w:hyperlink>
      <w:r w:rsidRPr="00FC7815">
        <w:rPr>
          <w:sz w:val="20"/>
          <w:szCs w:val="20"/>
          <w:lang w:val="ru-RU"/>
        </w:rPr>
        <w:t xml:space="preserve"> Вот эта зыбкость соотношений отдельных частей речи, их плавкость, способность к химическому превращению при абсолютной ясности и прозрачности синтаксиса </w:t>
      </w:r>
      <w:r w:rsidRPr="00152812">
        <w:rPr>
          <w:sz w:val="20"/>
          <w:szCs w:val="20"/>
          <w:lang w:val="ru-RU"/>
        </w:rPr>
        <w:t>чрезвычайно характерны для стиля Шенье» (</w:t>
      </w:r>
      <w:r w:rsidRPr="00152812">
        <w:rPr>
          <w:i/>
          <w:sz w:val="20"/>
          <w:szCs w:val="20"/>
          <w:lang w:val="ru-RU"/>
        </w:rPr>
        <w:t>Мандельштам</w:t>
      </w:r>
      <w:r w:rsidRPr="00152812">
        <w:rPr>
          <w:sz w:val="20"/>
          <w:szCs w:val="20"/>
          <w:lang w:val="ru-RU"/>
        </w:rPr>
        <w:t>: 95).</w:t>
      </w:r>
    </w:p>
  </w:endnote>
  <w:endnote w:id="8">
    <w:p w:rsidR="004C2426" w:rsidRPr="00152812" w:rsidRDefault="004C2426" w:rsidP="004C2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2812">
        <w:rPr>
          <w:rStyle w:val="ab"/>
          <w:rFonts w:ascii="Times New Roman" w:hAnsi="Times New Roman" w:cs="Times New Roman"/>
          <w:sz w:val="20"/>
          <w:szCs w:val="20"/>
        </w:rPr>
        <w:endnoteRef/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См. «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Ода </w:t>
      </w:r>
      <w:r w:rsidRPr="00152812">
        <w:rPr>
          <w:rFonts w:ascii="Times New Roman" w:eastAsia="Times New Roman" w:hAnsi="Times New Roman" w:cs="Times New Roman"/>
          <w:sz w:val="20"/>
          <w:szCs w:val="20"/>
        </w:rPr>
        <w:t>XVIII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Парафразис вторыя песни Моисеевы». Место довольно темное; смысл примерно таков: «[Господь] 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сказал бы: «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Рассею их всех и уничтожу память (о них) в человечестве», 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если бы не враги </w:t>
      </w:r>
      <w:r w:rsidRPr="00152812">
        <w:rPr>
          <w:rFonts w:ascii="Times New Roman" w:hAnsi="Times New Roman" w:cs="Times New Roman"/>
          <w:bCs/>
          <w:sz w:val="20"/>
          <w:szCs w:val="20"/>
          <w:lang w:val="ru-RU"/>
        </w:rPr>
        <w:t>[Израиля]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которые бы имели успех и </w:t>
      </w:r>
      <w:r w:rsidRPr="00152812">
        <w:rPr>
          <w:rFonts w:ascii="Times New Roman" w:hAnsi="Times New Roman" w:cs="Times New Roman"/>
          <w:bCs/>
          <w:sz w:val="20"/>
          <w:szCs w:val="20"/>
          <w:lang w:val="ru-RU"/>
        </w:rPr>
        <w:t>сокрушили [Израиль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  <w:r w:rsidRPr="0015281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, который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[или которых, т. е</w:t>
      </w:r>
      <w:r w:rsidR="0022268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врагов Израиля] я сам обездолю</w:t>
      </w:r>
      <w:r w:rsidRPr="0015281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…</w:t>
      </w:r>
      <w:r w:rsidRPr="0015281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» (ср.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Втор. 32: 26-27). За консультацию я благодарен Ирине Рейфман и Б. А. Успенскому. </w:t>
      </w:r>
    </w:p>
  </w:endnote>
  <w:endnote w:id="9">
    <w:p w:rsidR="004C2426" w:rsidRPr="00152812" w:rsidRDefault="004C2426" w:rsidP="004C2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52812">
        <w:rPr>
          <w:rStyle w:val="ab"/>
          <w:rFonts w:ascii="Times New Roman" w:hAnsi="Times New Roman" w:cs="Times New Roman"/>
          <w:sz w:val="20"/>
          <w:szCs w:val="20"/>
        </w:rPr>
        <w:endnoteRef/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 Это стихотворение В. И. Иванова, «Сфинкс» (</w:t>
      </w:r>
      <w:r w:rsidRPr="00152812">
        <w:rPr>
          <w:rFonts w:ascii="Times New Roman" w:hAnsi="Times New Roman" w:cs="Times New Roman"/>
          <w:i/>
          <w:sz w:val="20"/>
          <w:szCs w:val="20"/>
          <w:lang w:val="ru-RU"/>
        </w:rPr>
        <w:t>Иванов</w:t>
      </w:r>
      <w:r w:rsidRPr="0015281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>643-660) заслуживает внимания в качестве еще одного возможного претекста к «Бес</w:t>
      </w:r>
      <w:r w:rsidR="005677CC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5281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оннице», так как своим эпиграфом оно отсылает к «Аду» Данте, написано терцинами и открывается строками, напоминающими о «журавлиной» образности «Бессонницы»: 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Как переклик подъемлют </w:t>
      </w:r>
      <w:r w:rsidRPr="00152812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журавли</w:t>
      </w:r>
      <w:r w:rsidRPr="0015281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Простершися подоблачной станицей, -- И стон висит над наготой земли: Стенали мы, влачася вереницей...</w:t>
      </w:r>
    </w:p>
    <w:p w:rsidR="004C2426" w:rsidRPr="00152812" w:rsidRDefault="004C2426" w:rsidP="004C24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</w:endnote>
  <w:endnote w:id="10"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152812">
        <w:rPr>
          <w:rFonts w:ascii="Times New Roman" w:hAnsi="Times New Roman" w:cs="Times New Roman"/>
          <w:lang w:val="ru-RU"/>
        </w:rPr>
        <w:t xml:space="preserve"> Эта безглагольность, т. е некая атемпоральность, хорошо вписывается во временной палимпсест стихотворения. Оно начинается с панхронных, но и относящихся к актуальному настоящему, назывных предложений; уходит с глаголами прош. вр. в двоякое прошлое (</w:t>
      </w:r>
      <w:r w:rsidRPr="00152812">
        <w:rPr>
          <w:rFonts w:ascii="Times New Roman" w:hAnsi="Times New Roman" w:cs="Times New Roman"/>
          <w:i/>
          <w:lang w:val="ru-RU"/>
        </w:rPr>
        <w:t>прочел</w:t>
      </w:r>
      <w:r w:rsidRPr="00152812">
        <w:rPr>
          <w:rFonts w:ascii="Times New Roman" w:hAnsi="Times New Roman" w:cs="Times New Roman"/>
          <w:lang w:val="ru-RU"/>
        </w:rPr>
        <w:t xml:space="preserve"> – актуальное, с результатами в настоящем; </w:t>
      </w:r>
      <w:r w:rsidRPr="00152812">
        <w:rPr>
          <w:rFonts w:ascii="Times New Roman" w:hAnsi="Times New Roman" w:cs="Times New Roman"/>
          <w:i/>
          <w:lang w:val="ru-RU"/>
        </w:rPr>
        <w:t>поднялся</w:t>
      </w:r>
      <w:r w:rsidRPr="00152812">
        <w:rPr>
          <w:rFonts w:ascii="Times New Roman" w:hAnsi="Times New Roman" w:cs="Times New Roman"/>
          <w:lang w:val="ru-RU"/>
        </w:rPr>
        <w:t xml:space="preserve"> – давно прошедшее</w:t>
      </w:r>
      <w:r w:rsidR="0022268E">
        <w:rPr>
          <w:rFonts w:ascii="Times New Roman" w:hAnsi="Times New Roman" w:cs="Times New Roman"/>
          <w:lang w:val="ru-RU"/>
        </w:rPr>
        <w:t xml:space="preserve">, </w:t>
      </w:r>
      <w:r w:rsidRPr="00152812">
        <w:rPr>
          <w:rFonts w:ascii="Times New Roman" w:hAnsi="Times New Roman" w:cs="Times New Roman"/>
          <w:lang w:val="ru-RU"/>
        </w:rPr>
        <w:t xml:space="preserve">древнее); оживляет древность при помощи </w:t>
      </w:r>
      <w:r w:rsidRPr="00152812">
        <w:rPr>
          <w:rFonts w:ascii="Times New Roman" w:hAnsi="Times New Roman" w:cs="Times New Roman"/>
        </w:rPr>
        <w:t>praesens</w:t>
      </w:r>
      <w:r w:rsidRPr="00152812">
        <w:rPr>
          <w:rFonts w:ascii="Times New Roman" w:hAnsi="Times New Roman" w:cs="Times New Roman"/>
          <w:lang w:val="ru-RU"/>
        </w:rPr>
        <w:t xml:space="preserve"> </w:t>
      </w:r>
      <w:r w:rsidRPr="00152812">
        <w:rPr>
          <w:rFonts w:ascii="Times New Roman" w:hAnsi="Times New Roman" w:cs="Times New Roman"/>
        </w:rPr>
        <w:t>historicum</w:t>
      </w:r>
      <w:r w:rsidRPr="00152812">
        <w:rPr>
          <w:rFonts w:ascii="Times New Roman" w:hAnsi="Times New Roman" w:cs="Times New Roman"/>
          <w:lang w:val="ru-RU"/>
        </w:rPr>
        <w:t xml:space="preserve"> (</w:t>
      </w:r>
      <w:r w:rsidRPr="00152812">
        <w:rPr>
          <w:rFonts w:ascii="Times New Roman" w:hAnsi="Times New Roman" w:cs="Times New Roman"/>
          <w:i/>
          <w:lang w:val="ru-RU"/>
        </w:rPr>
        <w:t>плывете</w:t>
      </w:r>
      <w:r w:rsidRPr="00152812">
        <w:rPr>
          <w:rFonts w:ascii="Times New Roman" w:hAnsi="Times New Roman" w:cs="Times New Roman"/>
          <w:lang w:val="ru-RU"/>
        </w:rPr>
        <w:t>); останавливает время в наших безглагольных полутора строках; возвращается в двоякое настоящее (</w:t>
      </w:r>
      <w:r w:rsidRPr="00152812">
        <w:rPr>
          <w:rFonts w:ascii="Times New Roman" w:hAnsi="Times New Roman" w:cs="Times New Roman"/>
          <w:i/>
          <w:lang w:val="ru-RU"/>
        </w:rPr>
        <w:t>И вот</w:t>
      </w:r>
      <w:r w:rsidRPr="00152812">
        <w:rPr>
          <w:rFonts w:ascii="Times New Roman" w:hAnsi="Times New Roman" w:cs="Times New Roman"/>
          <w:lang w:val="ru-RU"/>
        </w:rPr>
        <w:t xml:space="preserve"> </w:t>
      </w:r>
      <w:r w:rsidRPr="00152812">
        <w:rPr>
          <w:rFonts w:ascii="Times New Roman" w:hAnsi="Times New Roman" w:cs="Times New Roman"/>
          <w:i/>
          <w:lang w:val="ru-RU"/>
        </w:rPr>
        <w:t>Гомер молчит</w:t>
      </w:r>
      <w:r w:rsidRPr="00152812">
        <w:rPr>
          <w:rFonts w:ascii="Times New Roman" w:hAnsi="Times New Roman" w:cs="Times New Roman"/>
          <w:lang w:val="ru-RU"/>
        </w:rPr>
        <w:t xml:space="preserve">: т. е. </w:t>
      </w:r>
      <w:r w:rsidRPr="00152812">
        <w:rPr>
          <w:rFonts w:ascii="Times New Roman" w:hAnsi="Times New Roman" w:cs="Times New Roman"/>
          <w:i/>
          <w:lang w:val="ru-RU"/>
        </w:rPr>
        <w:t>молчит</w:t>
      </w:r>
      <w:r w:rsidRPr="00152812">
        <w:rPr>
          <w:rFonts w:ascii="Times New Roman" w:hAnsi="Times New Roman" w:cs="Times New Roman"/>
          <w:lang w:val="ru-RU"/>
        </w:rPr>
        <w:t xml:space="preserve"> и вообще всегда, и в данный момент); и заканчивается на актуально</w:t>
      </w:r>
      <w:r w:rsidR="0022268E">
        <w:rPr>
          <w:rFonts w:ascii="Times New Roman" w:hAnsi="Times New Roman" w:cs="Times New Roman"/>
          <w:lang w:val="ru-RU"/>
        </w:rPr>
        <w:t>-</w:t>
      </w:r>
      <w:r w:rsidRPr="00152812">
        <w:rPr>
          <w:rFonts w:ascii="Times New Roman" w:hAnsi="Times New Roman" w:cs="Times New Roman"/>
          <w:lang w:val="ru-RU"/>
        </w:rPr>
        <w:t xml:space="preserve"> </w:t>
      </w:r>
      <w:r w:rsidR="0022268E">
        <w:rPr>
          <w:rFonts w:ascii="Times New Roman" w:hAnsi="Times New Roman" w:cs="Times New Roman"/>
          <w:lang w:val="ru-RU"/>
        </w:rPr>
        <w:t xml:space="preserve">длительном </w:t>
      </w:r>
      <w:r w:rsidRPr="00152812">
        <w:rPr>
          <w:rFonts w:ascii="Times New Roman" w:hAnsi="Times New Roman" w:cs="Times New Roman"/>
          <w:lang w:val="ru-RU"/>
        </w:rPr>
        <w:t>настоящем (</w:t>
      </w:r>
      <w:r w:rsidRPr="00152812">
        <w:rPr>
          <w:rFonts w:ascii="Times New Roman" w:hAnsi="Times New Roman" w:cs="Times New Roman"/>
          <w:i/>
          <w:lang w:val="ru-RU"/>
        </w:rPr>
        <w:t>шумит, подходит</w:t>
      </w:r>
      <w:r w:rsidRPr="00152812">
        <w:rPr>
          <w:rFonts w:ascii="Times New Roman" w:hAnsi="Times New Roman" w:cs="Times New Roman"/>
          <w:lang w:val="ru-RU"/>
        </w:rPr>
        <w:t xml:space="preserve">). </w:t>
      </w:r>
    </w:p>
    <w:p w:rsidR="004C2426" w:rsidRPr="00152812" w:rsidRDefault="004C2426" w:rsidP="004C2426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i/>
          <w:lang w:val="ru-RU"/>
        </w:rPr>
      </w:pPr>
      <w:r w:rsidRPr="00152812">
        <w:rPr>
          <w:rFonts w:ascii="Times New Roman" w:hAnsi="Times New Roman" w:cs="Times New Roman"/>
          <w:lang w:val="ru-RU"/>
        </w:rPr>
        <w:tab/>
        <w:t xml:space="preserve">Отчасти сходен переход от древности и панхронии к актуальному настоящему в другом стихотворении времен Первой мировой – «Европа» (1914). Вот последовательность его сказуемых: </w:t>
      </w:r>
      <w:r w:rsidRPr="00152812">
        <w:rPr>
          <w:rFonts w:ascii="Times New Roman" w:hAnsi="Times New Roman" w:cs="Times New Roman"/>
          <w:i/>
          <w:lang w:val="ru-RU"/>
        </w:rPr>
        <w:t xml:space="preserve">был выброшен – привык – слабеет… омывая -- изрезаны – воздушны – женственны -- земля -- в рубище -- пята -- медуза -- Польша нежная, где нету -- Европа! -- С тех пор, как … направил -- -- </w:t>
      </w:r>
      <w:r w:rsidRPr="00152812">
        <w:rPr>
          <w:rFonts w:ascii="Times New Roman" w:hAnsi="Times New Roman" w:cs="Times New Roman"/>
          <w:b/>
          <w:i/>
          <w:lang w:val="ru-RU"/>
        </w:rPr>
        <w:t>на глазах моих Меняется</w:t>
      </w:r>
      <w:r w:rsidRPr="00152812">
        <w:rPr>
          <w:rFonts w:ascii="Times New Roman" w:hAnsi="Times New Roman" w:cs="Times New Roman"/>
          <w:i/>
          <w:lang w:val="ru-RU"/>
        </w:rPr>
        <w:t xml:space="preserve">…! </w:t>
      </w:r>
    </w:p>
    <w:p w:rsidR="004C2426" w:rsidRPr="00152812" w:rsidRDefault="004C2426" w:rsidP="004C2426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152812">
        <w:rPr>
          <w:rFonts w:ascii="Times New Roman" w:hAnsi="Times New Roman" w:cs="Times New Roman"/>
          <w:i/>
          <w:lang w:val="ru-RU"/>
        </w:rPr>
        <w:tab/>
      </w:r>
      <w:r w:rsidRPr="00152812">
        <w:rPr>
          <w:rFonts w:ascii="Times New Roman" w:hAnsi="Times New Roman" w:cs="Times New Roman"/>
          <w:lang w:val="ru-RU"/>
        </w:rPr>
        <w:t xml:space="preserve">О трактовке Мандельштамом времени, в частности актуального и панхронного, см. </w:t>
      </w:r>
      <w:r w:rsidRPr="00152812">
        <w:rPr>
          <w:rFonts w:ascii="Times New Roman" w:hAnsi="Times New Roman" w:cs="Times New Roman"/>
          <w:i/>
          <w:lang w:val="ru-RU"/>
        </w:rPr>
        <w:t>Панова 2003</w:t>
      </w:r>
      <w:r w:rsidRPr="00152812">
        <w:rPr>
          <w:rFonts w:ascii="Times New Roman" w:hAnsi="Times New Roman" w:cs="Times New Roman"/>
          <w:lang w:val="ru-RU"/>
        </w:rPr>
        <w:t xml:space="preserve">, применительно к «Камню» -- сс. 437-445.  </w:t>
      </w:r>
    </w:p>
    <w:p w:rsidR="004C2426" w:rsidRPr="0015281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</w:p>
  </w:endnote>
  <w:endnote w:id="11">
    <w:p w:rsidR="004C2426" w:rsidRPr="00E615C2" w:rsidRDefault="004C2426" w:rsidP="004C2426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52812">
        <w:rPr>
          <w:rStyle w:val="ab"/>
          <w:rFonts w:ascii="Times New Roman" w:hAnsi="Times New Roman" w:cs="Times New Roman"/>
        </w:rPr>
        <w:endnoteRef/>
      </w:r>
      <w:r w:rsidRPr="00152812">
        <w:rPr>
          <w:rFonts w:ascii="Times New Roman" w:hAnsi="Times New Roman" w:cs="Times New Roman"/>
          <w:lang w:val="ru-RU"/>
        </w:rPr>
        <w:t xml:space="preserve"> Вспомним соображения Мандельштама о «плавкости» частей речи в «Заметках о Шенье» (см</w:t>
      </w:r>
      <w:r w:rsidRPr="00CA66FE">
        <w:rPr>
          <w:rFonts w:ascii="Times New Roman" w:hAnsi="Times New Roman" w:cs="Times New Roman"/>
          <w:highlight w:val="yellow"/>
          <w:lang w:val="ru-RU"/>
        </w:rPr>
        <w:t xml:space="preserve">. Примеч. </w:t>
      </w:r>
      <w:r w:rsidR="00753DB1">
        <w:rPr>
          <w:rFonts w:ascii="Times New Roman" w:hAnsi="Times New Roman" w:cs="Times New Roman"/>
          <w:highlight w:val="yellow"/>
          <w:lang w:val="ru-RU"/>
        </w:rPr>
        <w:t xml:space="preserve"> </w:t>
      </w:r>
      <w:r w:rsidR="00B11DD7">
        <w:rPr>
          <w:rFonts w:ascii="Times New Roman" w:hAnsi="Times New Roman" w:cs="Times New Roman"/>
          <w:highlight w:val="yellow"/>
          <w:lang w:val="ru-RU"/>
        </w:rPr>
        <w:t>7</w:t>
      </w:r>
      <w:r w:rsidRPr="00CA66FE">
        <w:rPr>
          <w:rFonts w:ascii="Times New Roman" w:hAnsi="Times New Roman" w:cs="Times New Roman"/>
          <w:highlight w:val="yellow"/>
          <w:lang w:val="ru-RU"/>
        </w:rPr>
        <w:t>)</w:t>
      </w:r>
      <w:r w:rsidRPr="00152812">
        <w:rPr>
          <w:rFonts w:ascii="Times New Roman" w:hAnsi="Times New Roman" w:cs="Times New Roman"/>
          <w:lang w:val="ru-RU"/>
        </w:rPr>
        <w:t>.</w:t>
      </w:r>
    </w:p>
    <w:p w:rsidR="004C2426" w:rsidRPr="00E615C2" w:rsidRDefault="004C2426" w:rsidP="004C2426">
      <w:pPr>
        <w:pStyle w:val="a9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A8" w:rsidRDefault="006E06A8" w:rsidP="004C2426">
      <w:pPr>
        <w:spacing w:after="0" w:line="240" w:lineRule="auto"/>
      </w:pPr>
      <w:r>
        <w:separator/>
      </w:r>
    </w:p>
  </w:footnote>
  <w:footnote w:type="continuationSeparator" w:id="0">
    <w:p w:rsidR="006E06A8" w:rsidRDefault="006E06A8" w:rsidP="004C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248"/>
    <w:multiLevelType w:val="multilevel"/>
    <w:tmpl w:val="1BBA12A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2336"/>
    <w:multiLevelType w:val="multilevel"/>
    <w:tmpl w:val="0888937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2074"/>
    <w:multiLevelType w:val="multilevel"/>
    <w:tmpl w:val="76785B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42001"/>
    <w:multiLevelType w:val="multilevel"/>
    <w:tmpl w:val="DB4A56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A4F3A"/>
    <w:multiLevelType w:val="multilevel"/>
    <w:tmpl w:val="58A29336"/>
    <w:lvl w:ilvl="0">
      <w:start w:val="4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84214"/>
    <w:multiLevelType w:val="multilevel"/>
    <w:tmpl w:val="613801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310B5"/>
    <w:multiLevelType w:val="multilevel"/>
    <w:tmpl w:val="3530B97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C2C16"/>
    <w:multiLevelType w:val="multilevel"/>
    <w:tmpl w:val="1374C8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23559"/>
    <w:multiLevelType w:val="multilevel"/>
    <w:tmpl w:val="BDAA95F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C1893"/>
    <w:multiLevelType w:val="multilevel"/>
    <w:tmpl w:val="09BE2C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34EDB"/>
    <w:multiLevelType w:val="multilevel"/>
    <w:tmpl w:val="CA8290CA"/>
    <w:lvl w:ilvl="0">
      <w:start w:val="31"/>
      <w:numFmt w:val="decimal"/>
      <w:lvlText w:val="%1."/>
      <w:lvlJc w:val="left"/>
      <w:pPr>
        <w:tabs>
          <w:tab w:val="num" w:pos="4770"/>
        </w:tabs>
        <w:ind w:left="4770" w:hanging="360"/>
      </w:pPr>
    </w:lvl>
    <w:lvl w:ilvl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6210"/>
        </w:tabs>
        <w:ind w:left="6210" w:hanging="360"/>
      </w:pPr>
    </w:lvl>
    <w:lvl w:ilvl="3" w:tentative="1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entative="1">
      <w:start w:val="1"/>
      <w:numFmt w:val="decimal"/>
      <w:lvlText w:val="%5."/>
      <w:lvlJc w:val="left"/>
      <w:pPr>
        <w:tabs>
          <w:tab w:val="num" w:pos="7650"/>
        </w:tabs>
        <w:ind w:left="7650" w:hanging="360"/>
      </w:pPr>
    </w:lvl>
    <w:lvl w:ilvl="5" w:tentative="1">
      <w:start w:val="1"/>
      <w:numFmt w:val="decimal"/>
      <w:lvlText w:val="%6."/>
      <w:lvlJc w:val="left"/>
      <w:pPr>
        <w:tabs>
          <w:tab w:val="num" w:pos="8370"/>
        </w:tabs>
        <w:ind w:left="8370" w:hanging="360"/>
      </w:pPr>
    </w:lvl>
    <w:lvl w:ilvl="6" w:tentative="1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entative="1">
      <w:start w:val="1"/>
      <w:numFmt w:val="decimal"/>
      <w:lvlText w:val="%8."/>
      <w:lvlJc w:val="left"/>
      <w:pPr>
        <w:tabs>
          <w:tab w:val="num" w:pos="9810"/>
        </w:tabs>
        <w:ind w:left="9810" w:hanging="360"/>
      </w:pPr>
    </w:lvl>
    <w:lvl w:ilvl="8" w:tentative="1">
      <w:start w:val="1"/>
      <w:numFmt w:val="decimal"/>
      <w:lvlText w:val="%9."/>
      <w:lvlJc w:val="left"/>
      <w:pPr>
        <w:tabs>
          <w:tab w:val="num" w:pos="10530"/>
        </w:tabs>
        <w:ind w:left="10530" w:hanging="360"/>
      </w:pPr>
    </w:lvl>
  </w:abstractNum>
  <w:abstractNum w:abstractNumId="11">
    <w:nsid w:val="316B0190"/>
    <w:multiLevelType w:val="multilevel"/>
    <w:tmpl w:val="277AF94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1733D"/>
    <w:multiLevelType w:val="hybridMultilevel"/>
    <w:tmpl w:val="467EBDCA"/>
    <w:lvl w:ilvl="0" w:tplc="BC6E6C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51F0D"/>
    <w:multiLevelType w:val="multilevel"/>
    <w:tmpl w:val="C3DE9D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71875"/>
    <w:multiLevelType w:val="multilevel"/>
    <w:tmpl w:val="0A9A180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261A5"/>
    <w:multiLevelType w:val="hybridMultilevel"/>
    <w:tmpl w:val="2044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4986"/>
    <w:multiLevelType w:val="hybridMultilevel"/>
    <w:tmpl w:val="6DA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10310"/>
    <w:multiLevelType w:val="multilevel"/>
    <w:tmpl w:val="6F5CA20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50885"/>
    <w:multiLevelType w:val="multilevel"/>
    <w:tmpl w:val="EA52FB9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119FC"/>
    <w:multiLevelType w:val="multilevel"/>
    <w:tmpl w:val="24FC42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532C0"/>
    <w:multiLevelType w:val="multilevel"/>
    <w:tmpl w:val="370AC2F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37814"/>
    <w:multiLevelType w:val="multilevel"/>
    <w:tmpl w:val="B1582D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F6535"/>
    <w:multiLevelType w:val="multilevel"/>
    <w:tmpl w:val="E5DCDEA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24FB7"/>
    <w:multiLevelType w:val="multilevel"/>
    <w:tmpl w:val="CAE6730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37B96"/>
    <w:multiLevelType w:val="multilevel"/>
    <w:tmpl w:val="0A6057F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21BFC"/>
    <w:multiLevelType w:val="multilevel"/>
    <w:tmpl w:val="9A5E89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81B0A"/>
    <w:multiLevelType w:val="multilevel"/>
    <w:tmpl w:val="23E4601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63109"/>
    <w:multiLevelType w:val="multilevel"/>
    <w:tmpl w:val="E806E4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6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23"/>
  </w:num>
  <w:num w:numId="14">
    <w:abstractNumId w:val="25"/>
  </w:num>
  <w:num w:numId="15">
    <w:abstractNumId w:val="13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27"/>
  </w:num>
  <w:num w:numId="26">
    <w:abstractNumId w:val="19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C2426"/>
    <w:rsid w:val="0000343B"/>
    <w:rsid w:val="00032B93"/>
    <w:rsid w:val="000622C1"/>
    <w:rsid w:val="000F7C2F"/>
    <w:rsid w:val="00152812"/>
    <w:rsid w:val="00197F1B"/>
    <w:rsid w:val="0022268E"/>
    <w:rsid w:val="002A7D80"/>
    <w:rsid w:val="002E1EC3"/>
    <w:rsid w:val="00300DEA"/>
    <w:rsid w:val="003053DA"/>
    <w:rsid w:val="00340895"/>
    <w:rsid w:val="003B3884"/>
    <w:rsid w:val="0044096D"/>
    <w:rsid w:val="004C2426"/>
    <w:rsid w:val="004C4103"/>
    <w:rsid w:val="00524536"/>
    <w:rsid w:val="005469D9"/>
    <w:rsid w:val="005677CC"/>
    <w:rsid w:val="006E06A8"/>
    <w:rsid w:val="007257D7"/>
    <w:rsid w:val="00745D6B"/>
    <w:rsid w:val="00753DB1"/>
    <w:rsid w:val="00792F97"/>
    <w:rsid w:val="007C0152"/>
    <w:rsid w:val="007D6F24"/>
    <w:rsid w:val="008135E9"/>
    <w:rsid w:val="00833559"/>
    <w:rsid w:val="00847A5C"/>
    <w:rsid w:val="00857875"/>
    <w:rsid w:val="009D1F78"/>
    <w:rsid w:val="00A66EAB"/>
    <w:rsid w:val="00AD29E0"/>
    <w:rsid w:val="00B11DD7"/>
    <w:rsid w:val="00BF64EC"/>
    <w:rsid w:val="00C42171"/>
    <w:rsid w:val="00C829F7"/>
    <w:rsid w:val="00CA66FE"/>
    <w:rsid w:val="00CB6F93"/>
    <w:rsid w:val="00CE41CF"/>
    <w:rsid w:val="00D16188"/>
    <w:rsid w:val="00DC0CD9"/>
    <w:rsid w:val="00F04900"/>
    <w:rsid w:val="00F47401"/>
    <w:rsid w:val="00F762B5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26"/>
  </w:style>
  <w:style w:type="paragraph" w:styleId="1">
    <w:name w:val="heading 1"/>
    <w:basedOn w:val="a"/>
    <w:link w:val="10"/>
    <w:uiPriority w:val="9"/>
    <w:qFormat/>
    <w:rsid w:val="004C2426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spacing w:val="4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C2426"/>
    <w:pPr>
      <w:spacing w:before="480" w:after="480" w:line="240" w:lineRule="auto"/>
      <w:jc w:val="center"/>
      <w:outlineLvl w:val="1"/>
    </w:pPr>
    <w:rPr>
      <w:rFonts w:ascii="Times New Roman" w:eastAsia="Times New Roman" w:hAnsi="Times New Roman" w:cs="Times New Roman"/>
      <w:spacing w:val="48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2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2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26"/>
    <w:rPr>
      <w:rFonts w:ascii="Times New Roman" w:eastAsia="Times New Roman" w:hAnsi="Times New Roman" w:cs="Times New Roman"/>
      <w:spacing w:val="4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C2426"/>
    <w:rPr>
      <w:rFonts w:ascii="Times New Roman" w:eastAsia="Times New Roman" w:hAnsi="Times New Roman" w:cs="Times New Roman"/>
      <w:spacing w:val="48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24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24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za">
    <w:name w:val="stanza"/>
    <w:basedOn w:val="a"/>
    <w:rsid w:val="004C2426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4C2426"/>
  </w:style>
  <w:style w:type="paragraph" w:styleId="a3">
    <w:name w:val="List Paragraph"/>
    <w:basedOn w:val="a"/>
    <w:uiPriority w:val="34"/>
    <w:qFormat/>
    <w:rsid w:val="004C2426"/>
    <w:pPr>
      <w:ind w:left="720"/>
      <w:contextualSpacing/>
    </w:pPr>
  </w:style>
  <w:style w:type="character" w:customStyle="1" w:styleId="b-wrd-expl">
    <w:name w:val="b-wrd-expl"/>
    <w:basedOn w:val="a0"/>
    <w:rsid w:val="004C2426"/>
  </w:style>
  <w:style w:type="character" w:customStyle="1" w:styleId="b-doc-expl">
    <w:name w:val="b-doc-expl"/>
    <w:basedOn w:val="a0"/>
    <w:rsid w:val="004C2426"/>
  </w:style>
  <w:style w:type="character" w:customStyle="1" w:styleId="off">
    <w:name w:val="off"/>
    <w:basedOn w:val="a0"/>
    <w:rsid w:val="004C2426"/>
  </w:style>
  <w:style w:type="character" w:styleId="a4">
    <w:name w:val="Hyperlink"/>
    <w:basedOn w:val="a0"/>
    <w:uiPriority w:val="99"/>
    <w:unhideWhenUsed/>
    <w:rsid w:val="004C2426"/>
    <w:rPr>
      <w:color w:val="0000FF"/>
      <w:u w:val="single"/>
    </w:rPr>
  </w:style>
  <w:style w:type="character" w:customStyle="1" w:styleId="doc">
    <w:name w:val="doc"/>
    <w:basedOn w:val="a0"/>
    <w:rsid w:val="004C2426"/>
  </w:style>
  <w:style w:type="paragraph" w:styleId="a5">
    <w:name w:val="Normal (Web)"/>
    <w:basedOn w:val="a"/>
    <w:uiPriority w:val="99"/>
    <w:unhideWhenUsed/>
    <w:rsid w:val="004C2426"/>
    <w:pPr>
      <w:spacing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C2426"/>
    <w:rPr>
      <w:b/>
      <w:bCs/>
      <w:i w:val="0"/>
      <w:iCs w:val="0"/>
    </w:rPr>
  </w:style>
  <w:style w:type="character" w:customStyle="1" w:styleId="st1">
    <w:name w:val="st1"/>
    <w:basedOn w:val="a0"/>
    <w:rsid w:val="004C2426"/>
  </w:style>
  <w:style w:type="paragraph" w:customStyle="1" w:styleId="zag8ot12">
    <w:name w:val="zag8ot12"/>
    <w:basedOn w:val="a"/>
    <w:rsid w:val="004C2426"/>
    <w:pPr>
      <w:spacing w:before="480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Strong"/>
    <w:basedOn w:val="a0"/>
    <w:uiPriority w:val="22"/>
    <w:qFormat/>
    <w:rsid w:val="004C2426"/>
    <w:rPr>
      <w:b/>
      <w:bCs/>
    </w:rPr>
  </w:style>
  <w:style w:type="character" w:styleId="a8">
    <w:name w:val="Placeholder Text"/>
    <w:basedOn w:val="a0"/>
    <w:uiPriority w:val="99"/>
    <w:semiHidden/>
    <w:rsid w:val="004C2426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4C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2426"/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4C24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4C24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C2426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2426"/>
    <w:rPr>
      <w:color w:val="954F72" w:themeColor="followedHyperlink"/>
      <w:u w:val="single"/>
    </w:rPr>
  </w:style>
  <w:style w:type="paragraph" w:customStyle="1" w:styleId="text">
    <w:name w:val="text"/>
    <w:basedOn w:val="a"/>
    <w:rsid w:val="004C2426"/>
    <w:pPr>
      <w:spacing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ont">
    <w:name w:val="text-cont"/>
    <w:basedOn w:val="a"/>
    <w:rsid w:val="004C242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C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usalem-korczak-home.com/bib/er/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vb.ru/ivanov/1_critical/1_brussels/vol1/01text/01versus/02k_z/1_15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b-web.ru/feb/mayakovsky/texts/ms0/msc/msc-535-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oboda.org/content/transcript/27480618.html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-bezrodnyj.livejournal.com/35564.html" TargetMode="External"/><Relationship Id="rId2" Type="http://schemas.openxmlformats.org/officeDocument/2006/relationships/hyperlink" Target="http://m-bezrodnyj.livejournal.com/35564.html" TargetMode="External"/><Relationship Id="rId1" Type="http://schemas.openxmlformats.org/officeDocument/2006/relationships/hyperlink" Target="http://ru-mandelshtam.livejournal.com/11295.html" TargetMode="External"/><Relationship Id="rId4" Type="http://schemas.openxmlformats.org/officeDocument/2006/relationships/hyperlink" Target="http://rvb.ru/mandelstam/slovo_i_kultura/02comm/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B296-EE9B-42EC-94B4-A2183A9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34896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Zholkovsky</dc:creator>
  <cp:lastModifiedBy>Юля</cp:lastModifiedBy>
  <cp:revision>2</cp:revision>
  <dcterms:created xsi:type="dcterms:W3CDTF">2016-09-11T07:10:00Z</dcterms:created>
  <dcterms:modified xsi:type="dcterms:W3CDTF">2016-09-11T07:10:00Z</dcterms:modified>
</cp:coreProperties>
</file>